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857845">
              <w:rPr>
                <w:rFonts w:ascii="Arial" w:hAnsi="Arial" w:cs="Arial"/>
                <w:sz w:val="24"/>
                <w:szCs w:val="24"/>
                <w:lang w:eastAsia="es-CL"/>
              </w:rPr>
              <w:t>7</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343DC">
              <w:rPr>
                <w:rFonts w:ascii="Arial" w:hAnsi="Arial" w:cs="Arial"/>
                <w:b/>
                <w:sz w:val="18"/>
                <w:szCs w:val="24"/>
                <w:lang w:eastAsia="es-CL"/>
              </w:rPr>
              <w:t>15</w:t>
            </w:r>
          </w:p>
          <w:p w:rsidR="00E56439" w:rsidRPr="00352A1D" w:rsidRDefault="002E4985" w:rsidP="002E4985">
            <w:pPr>
              <w:spacing w:after="0" w:line="252" w:lineRule="auto"/>
              <w:rPr>
                <w:rFonts w:ascii="Arial" w:hAnsi="Arial" w:cs="Arial"/>
                <w:sz w:val="18"/>
                <w:szCs w:val="24"/>
                <w:lang w:eastAsia="es-CL"/>
              </w:rPr>
            </w:pPr>
            <w:r>
              <w:rPr>
                <w:rFonts w:ascii="Arial" w:hAnsi="Arial" w:cs="Arial"/>
                <w:b/>
                <w:sz w:val="18"/>
                <w:szCs w:val="24"/>
                <w:lang w:eastAsia="es-CL"/>
              </w:rPr>
              <w:t xml:space="preserve">Del  13 al 17 </w:t>
            </w:r>
            <w:r w:rsidR="00DF34FC">
              <w:rPr>
                <w:rFonts w:ascii="Arial" w:hAnsi="Arial" w:cs="Arial"/>
                <w:b/>
                <w:sz w:val="18"/>
                <w:szCs w:val="24"/>
                <w:lang w:eastAsia="es-CL"/>
              </w:rPr>
              <w:t xml:space="preserve">de julio </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321AC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321AC9" w:rsidP="00321AC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 xml:space="preserve">OA </w:t>
            </w:r>
            <w:r w:rsidR="00857845">
              <w:rPr>
                <w:rFonts w:ascii="Arial" w:hAnsi="Arial" w:cs="Arial"/>
                <w:color w:val="292829"/>
                <w:sz w:val="24"/>
                <w:szCs w:val="24"/>
                <w:lang w:eastAsia="es-CL"/>
              </w:rPr>
              <w:t>2</w:t>
            </w:r>
            <w:r>
              <w:rPr>
                <w:rFonts w:ascii="Arial" w:hAnsi="Arial" w:cs="Arial"/>
                <w:color w:val="292829"/>
                <w:sz w:val="24"/>
                <w:szCs w:val="24"/>
                <w:lang w:eastAsia="es-CL"/>
              </w:rPr>
              <w:t xml:space="preserve"> currículo priorizado </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857845" w:rsidRPr="00857845" w:rsidRDefault="00857845" w:rsidP="00857845">
            <w:pPr>
              <w:rPr>
                <w:rFonts w:ascii="Calibri" w:eastAsia="Times New Roman" w:hAnsi="Calibri" w:cs="Calibri"/>
                <w:color w:val="000000"/>
              </w:rPr>
            </w:pPr>
            <w:r w:rsidRPr="00857845">
              <w:rPr>
                <w:rFonts w:ascii="Calibri" w:eastAsia="Calibri" w:hAnsi="Calibri" w:cs="Calibri"/>
                <w:color w:val="000000"/>
              </w:rPr>
              <w:t xml:space="preserve">OA 2: Explicar la formación de un nuevo individuo, considerando: • El ciclo menstrual (días fértiles, menstruación y ovulación). • La participación de espermatozoides y • ovocitos. • Métodos de control de la natalidad. • La paternidad y la maternidad responsable </w:t>
            </w:r>
          </w:p>
          <w:p w:rsidR="00E56439" w:rsidRPr="00702BA7" w:rsidRDefault="00E56439" w:rsidP="00E56439">
            <w:pPr>
              <w:rPr>
                <w:rFonts w:ascii="Arial" w:hAnsi="Arial" w:cs="Arial"/>
                <w:sz w:val="24"/>
                <w:szCs w:val="24"/>
              </w:rPr>
            </w:pPr>
          </w:p>
        </w:tc>
        <w:tc>
          <w:tcPr>
            <w:tcW w:w="3963" w:type="dxa"/>
          </w:tcPr>
          <w:p w:rsidR="00927761" w:rsidRDefault="00927761" w:rsidP="00E56439">
            <w:pPr>
              <w:rPr>
                <w:rFonts w:ascii="Arial" w:hAnsi="Arial" w:cs="Arial"/>
                <w:sz w:val="24"/>
                <w:szCs w:val="24"/>
              </w:rPr>
            </w:pPr>
            <w:r>
              <w:rPr>
                <w:rFonts w:ascii="Arial" w:hAnsi="Arial" w:cs="Arial"/>
                <w:sz w:val="24"/>
                <w:szCs w:val="24"/>
              </w:rPr>
              <w:t xml:space="preserve"> </w:t>
            </w:r>
            <w:r w:rsidR="00857845">
              <w:rPr>
                <w:rFonts w:ascii="Arial" w:hAnsi="Arial" w:cs="Arial"/>
                <w:sz w:val="24"/>
                <w:szCs w:val="24"/>
              </w:rPr>
              <w:t xml:space="preserve">Métodos de control de natalidad </w:t>
            </w:r>
          </w:p>
          <w:p w:rsidR="00857845" w:rsidRPr="00E816E6" w:rsidRDefault="00857845" w:rsidP="00E56439">
            <w:pPr>
              <w:rPr>
                <w:rFonts w:ascii="Arial" w:hAnsi="Arial" w:cs="Arial"/>
                <w:sz w:val="24"/>
                <w:szCs w:val="24"/>
              </w:rPr>
            </w:pPr>
            <w:r>
              <w:rPr>
                <w:rFonts w:ascii="Arial" w:hAnsi="Arial" w:cs="Arial"/>
                <w:sz w:val="24"/>
                <w:szCs w:val="24"/>
              </w:rPr>
              <w:t xml:space="preserve">Métodos anticonceptivos </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857845" w:rsidP="00E56439">
            <w:pPr>
              <w:rPr>
                <w:rFonts w:ascii="Arial" w:hAnsi="Arial" w:cs="Arial"/>
                <w:sz w:val="24"/>
                <w:szCs w:val="24"/>
              </w:rPr>
            </w:pPr>
            <w:r w:rsidRPr="00857845">
              <w:rPr>
                <w:rFonts w:ascii="Calibri" w:eastAsia="Calibri" w:hAnsi="Calibri" w:cs="Times New Roman"/>
              </w:rPr>
              <w:t>Caracterizan diferentes métodos de control de la natalidad como naturales, de barrera y químicos, entre otros</w:t>
            </w:r>
          </w:p>
        </w:tc>
        <w:tc>
          <w:tcPr>
            <w:tcW w:w="3963" w:type="dxa"/>
          </w:tcPr>
          <w:p w:rsidR="00E56439" w:rsidRPr="00E816E6" w:rsidRDefault="00F848A1" w:rsidP="00E56439">
            <w:pPr>
              <w:pStyle w:val="Prrafodelista"/>
              <w:rPr>
                <w:rFonts w:ascii="Arial" w:hAnsi="Arial" w:cs="Arial"/>
                <w:sz w:val="24"/>
                <w:szCs w:val="24"/>
              </w:rPr>
            </w:pPr>
            <w:r>
              <w:rPr>
                <w:rFonts w:ascii="Arial" w:hAnsi="Arial" w:cs="Arial"/>
                <w:sz w:val="24"/>
                <w:szCs w:val="24"/>
              </w:rPr>
              <w:t xml:space="preserve">Elaborar </w:t>
            </w:r>
            <w:bookmarkStart w:id="0" w:name="_GoBack"/>
            <w:bookmarkEnd w:id="0"/>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CC5D86" w:rsidRDefault="00CC5D86" w:rsidP="000D137B"/>
    <w:p w:rsidR="00540004" w:rsidRDefault="00540004" w:rsidP="00540004">
      <w:pPr>
        <w:pStyle w:val="Prrafodelista"/>
      </w:pPr>
    </w:p>
    <w:p w:rsidR="008604D1" w:rsidRDefault="008604D1" w:rsidP="00540004">
      <w:pPr>
        <w:pStyle w:val="Prrafodelista"/>
      </w:pPr>
    </w:p>
    <w:p w:rsidR="008604D1" w:rsidRDefault="008604D1" w:rsidP="00540004">
      <w:pPr>
        <w:pStyle w:val="Prrafodelista"/>
      </w:pPr>
    </w:p>
    <w:p w:rsidR="00942E1B" w:rsidRDefault="00942E1B" w:rsidP="00540004">
      <w:pPr>
        <w:pStyle w:val="Prrafodelista"/>
      </w:pPr>
    </w:p>
    <w:p w:rsidR="00857845" w:rsidRDefault="00857845" w:rsidP="00540004">
      <w:pPr>
        <w:pStyle w:val="Prrafodelista"/>
      </w:pPr>
    </w:p>
    <w:p w:rsidR="00857845" w:rsidRDefault="00857845" w:rsidP="001359E7">
      <w:pPr>
        <w:pStyle w:val="Prrafodelista"/>
        <w:jc w:val="center"/>
      </w:pPr>
      <w:r>
        <w:rPr>
          <w:noProof/>
          <w:lang w:eastAsia="es-CL"/>
        </w:rPr>
        <w:drawing>
          <wp:inline distT="0" distB="0" distL="0" distR="0">
            <wp:extent cx="3211373" cy="2816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181" cy="286844"/>
                    </a:xfrm>
                    <a:prstGeom prst="rect">
                      <a:avLst/>
                    </a:prstGeom>
                    <a:noFill/>
                    <a:ln>
                      <a:noFill/>
                    </a:ln>
                  </pic:spPr>
                </pic:pic>
              </a:graphicData>
            </a:graphic>
          </wp:inline>
        </w:drawing>
      </w:r>
    </w:p>
    <w:p w:rsidR="00857845" w:rsidRDefault="00857845" w:rsidP="00540004">
      <w:pPr>
        <w:pStyle w:val="Prrafodelista"/>
      </w:pPr>
    </w:p>
    <w:p w:rsidR="00857845" w:rsidRDefault="001359E7" w:rsidP="00540004">
      <w:pPr>
        <w:pStyle w:val="Prrafodelista"/>
      </w:pPr>
      <w:r>
        <w:t xml:space="preserve">Para comenzar deberás revisar el texto de la asignatura desde la página 167 a la 171 para desarrollar las actividades </w:t>
      </w:r>
    </w:p>
    <w:p w:rsidR="008604D1" w:rsidRDefault="001359E7" w:rsidP="00540004">
      <w:pPr>
        <w:pStyle w:val="Prrafodelista"/>
      </w:pPr>
      <w:r>
        <w:rPr>
          <w:noProof/>
          <w:lang w:eastAsia="es-CL"/>
        </w:rPr>
        <w:drawing>
          <wp:anchor distT="0" distB="0" distL="114300" distR="114300" simplePos="0" relativeHeight="251659264" behindDoc="0" locked="0" layoutInCell="1" allowOverlap="1">
            <wp:simplePos x="0" y="0"/>
            <wp:positionH relativeFrom="column">
              <wp:posOffset>-28262</wp:posOffset>
            </wp:positionH>
            <wp:positionV relativeFrom="paragraph">
              <wp:posOffset>74245</wp:posOffset>
            </wp:positionV>
            <wp:extent cx="922655" cy="306070"/>
            <wp:effectExtent l="19050" t="76200" r="29845" b="749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046069">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rsidR="00DD2483" w:rsidRDefault="001359E7" w:rsidP="00540004">
      <w:pPr>
        <w:pStyle w:val="Prrafodelista"/>
      </w:pPr>
      <w:r>
        <w:tab/>
        <w:t xml:space="preserve">  Activación de conocimientos previos </w:t>
      </w:r>
    </w:p>
    <w:p w:rsidR="008604D1" w:rsidRDefault="008604D1" w:rsidP="00540004">
      <w:pPr>
        <w:pStyle w:val="Prrafodelista"/>
      </w:pPr>
    </w:p>
    <w:p w:rsidR="001359E7" w:rsidRDefault="001359E7" w:rsidP="00540004">
      <w:pPr>
        <w:pStyle w:val="Prrafodelista"/>
      </w:pPr>
      <w:r w:rsidRPr="001359E7">
        <w:t xml:space="preserve">1. ¿Qué significan la maternidad y la paternidad responsables? </w:t>
      </w:r>
    </w:p>
    <w:p w:rsidR="001359E7" w:rsidRDefault="001359E7" w:rsidP="00540004">
      <w:pPr>
        <w:pStyle w:val="Prrafodelista"/>
      </w:pPr>
      <w:r w:rsidRPr="001359E7">
        <w:t>2. ¿Qué acciones concretas implican?</w:t>
      </w:r>
    </w:p>
    <w:p w:rsidR="001359E7" w:rsidRDefault="001359E7" w:rsidP="00540004">
      <w:pPr>
        <w:pStyle w:val="Prrafodelista"/>
      </w:pPr>
      <w:r>
        <w:t xml:space="preserve">3. </w:t>
      </w:r>
      <w:r w:rsidRPr="001359E7">
        <w:t>¿Estás de acuerdo con que hombres y mujeres compartan la responsabilidad reproductiva? Fundamenta</w:t>
      </w:r>
    </w:p>
    <w:p w:rsidR="001359E7" w:rsidRDefault="001359E7" w:rsidP="00540004">
      <w:pPr>
        <w:pStyle w:val="Prrafodelista"/>
      </w:pPr>
      <w:r>
        <w:rPr>
          <w:noProof/>
          <w:lang w:eastAsia="es-CL"/>
        </w:rPr>
        <w:drawing>
          <wp:anchor distT="0" distB="0" distL="114300" distR="114300" simplePos="0" relativeHeight="251666432" behindDoc="0" locked="0" layoutInCell="1" allowOverlap="1">
            <wp:simplePos x="0" y="0"/>
            <wp:positionH relativeFrom="column">
              <wp:posOffset>45793</wp:posOffset>
            </wp:positionH>
            <wp:positionV relativeFrom="paragraph">
              <wp:posOffset>118922</wp:posOffset>
            </wp:positionV>
            <wp:extent cx="760780" cy="214837"/>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 cy="214837"/>
                    </a:xfrm>
                    <a:prstGeom prst="rect">
                      <a:avLst/>
                    </a:prstGeom>
                    <a:noFill/>
                    <a:ln>
                      <a:noFill/>
                    </a:ln>
                  </pic:spPr>
                </pic:pic>
              </a:graphicData>
            </a:graphic>
          </wp:anchor>
        </w:drawing>
      </w:r>
    </w:p>
    <w:p w:rsidR="005309C8" w:rsidRDefault="005309C8" w:rsidP="00540004">
      <w:pPr>
        <w:pStyle w:val="Prrafodelista"/>
      </w:pPr>
      <w:r>
        <w:tab/>
      </w:r>
      <w:r w:rsidRPr="005309C8">
        <w:t>Construcción de un tríptico sobre métodos de control de la natalidad</w:t>
      </w:r>
    </w:p>
    <w:p w:rsidR="005309C8" w:rsidRDefault="005309C8" w:rsidP="00540004">
      <w:pPr>
        <w:pStyle w:val="Prrafodelista"/>
      </w:pPr>
    </w:p>
    <w:p w:rsidR="005309C8" w:rsidRDefault="005309C8" w:rsidP="005309C8">
      <w:pPr>
        <w:pStyle w:val="Prrafodelista"/>
        <w:ind w:left="426" w:firstLine="294"/>
      </w:pPr>
      <w:r>
        <w:t>E</w:t>
      </w:r>
      <w:r w:rsidRPr="005309C8">
        <w:t>laboren un tríptico para comunicar información sobre los métodos naturales y artificiales reversibles de control de la natalidad. Incluyan lo siguiente:</w:t>
      </w:r>
    </w:p>
    <w:p w:rsidR="005309C8" w:rsidRDefault="005309C8" w:rsidP="005309C8">
      <w:pPr>
        <w:pStyle w:val="Prrafodelista"/>
        <w:ind w:left="426" w:firstLine="294"/>
      </w:pPr>
      <w:r w:rsidRPr="005309C8">
        <w:t xml:space="preserve"> • Portada. • Descripción. • Imágenes. • Eficiencia. </w:t>
      </w:r>
    </w:p>
    <w:p w:rsidR="001359E7" w:rsidRDefault="005309C8" w:rsidP="005309C8">
      <w:pPr>
        <w:pStyle w:val="Prrafodelista"/>
        <w:ind w:left="426" w:firstLine="294"/>
      </w:pPr>
      <w:r w:rsidRPr="005309C8">
        <w:t>Pueden buscar en fuentes confiables información adicional para completar su tríptico. Para su construcción necesitarán los siguientes materiales: una hoja de tamaño oficio, imágenes y lápices de colores. Usen la siguiente imagen para realizar un boceto de tu tríptico</w:t>
      </w:r>
    </w:p>
    <w:p w:rsidR="001359E7" w:rsidRDefault="005309C8" w:rsidP="00540004">
      <w:pPr>
        <w:pStyle w:val="Prrafodelista"/>
      </w:pPr>
      <w:r>
        <w:rPr>
          <w:noProof/>
          <w:lang w:eastAsia="es-CL"/>
        </w:rPr>
        <w:drawing>
          <wp:anchor distT="0" distB="0" distL="114300" distR="114300" simplePos="0" relativeHeight="251667456" behindDoc="0" locked="0" layoutInCell="1" allowOverlap="1">
            <wp:simplePos x="0" y="0"/>
            <wp:positionH relativeFrom="column">
              <wp:posOffset>1576273</wp:posOffset>
            </wp:positionH>
            <wp:positionV relativeFrom="paragraph">
              <wp:posOffset>28575</wp:posOffset>
            </wp:positionV>
            <wp:extent cx="2869163" cy="2041423"/>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9163" cy="20414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9E7" w:rsidRPr="00540004" w:rsidRDefault="001359E7" w:rsidP="00540004">
      <w:pPr>
        <w:pStyle w:val="Prrafodelista"/>
      </w:pPr>
    </w:p>
    <w:p w:rsidR="0019100B" w:rsidRDefault="0019100B" w:rsidP="00E56439">
      <w:r>
        <w:t xml:space="preserve"> </w:t>
      </w:r>
    </w:p>
    <w:p w:rsidR="0019100B" w:rsidRDefault="0019100B" w:rsidP="0019100B"/>
    <w:p w:rsidR="0019100B" w:rsidRDefault="0019100B" w:rsidP="0019100B"/>
    <w:p w:rsidR="0019100B" w:rsidRDefault="0019100B" w:rsidP="0019100B"/>
    <w:p w:rsidR="0019100B" w:rsidRDefault="0019100B" w:rsidP="0019100B"/>
    <w:p w:rsidR="0019100B" w:rsidRDefault="0019100B" w:rsidP="007B63FD">
      <w:pPr>
        <w:jc w:val="center"/>
        <w:rPr>
          <w:b/>
        </w:rPr>
      </w:pPr>
    </w:p>
    <w:p w:rsidR="00DB55C8" w:rsidRDefault="00DB55C8" w:rsidP="00E56439">
      <w:r>
        <w:lastRenderedPageBreak/>
        <w:t xml:space="preserve"> </w:t>
      </w:r>
    </w:p>
    <w:p w:rsidR="00DB55C8" w:rsidRDefault="005309C8" w:rsidP="00DB55C8">
      <w:r>
        <w:t xml:space="preserve">Instrucciones: </w:t>
      </w:r>
    </w:p>
    <w:p w:rsidR="006956CD" w:rsidRDefault="005309C8" w:rsidP="00DB55C8">
      <w:r>
        <w:t>Selecciona dos métodos naturales y dos artificiales, descríbelos</w:t>
      </w:r>
      <w:r w:rsidR="006956CD">
        <w:t xml:space="preserve"> coloca una imagen (puede ser un recorte o un dibujo realizado por ti) y coloca la eficiencia que tiene el método. </w:t>
      </w:r>
    </w:p>
    <w:p w:rsidR="00B9710F" w:rsidRDefault="006956CD" w:rsidP="00DB55C8">
      <w:r>
        <w:t xml:space="preserve">Una vez realizado el tríptico sácales una foto donde se vea tu letra clara y legible y envía estas fotos al siguiente correo </w:t>
      </w:r>
      <w:hyperlink r:id="rId12" w:history="1">
        <w:r w:rsidR="00B9710F" w:rsidRPr="00935C75">
          <w:rPr>
            <w:rStyle w:val="Hipervnculo"/>
          </w:rPr>
          <w:t>kelita640@hotmail.com</w:t>
        </w:r>
      </w:hyperlink>
      <w:r w:rsidR="00B9710F">
        <w:t xml:space="preserve">  estas actividades son evaluadas formativamente por medio de una pauta de observación:</w:t>
      </w:r>
    </w:p>
    <w:tbl>
      <w:tblPr>
        <w:tblStyle w:val="Tablaconcuadrcula"/>
        <w:tblW w:w="0" w:type="auto"/>
        <w:tblLook w:val="04A0" w:firstRow="1" w:lastRow="0" w:firstColumn="1" w:lastColumn="0" w:noHBand="0" w:noVBand="1"/>
      </w:tblPr>
      <w:tblGrid>
        <w:gridCol w:w="4957"/>
        <w:gridCol w:w="567"/>
        <w:gridCol w:w="567"/>
      </w:tblGrid>
      <w:tr w:rsidR="00B9710F" w:rsidTr="00B9710F">
        <w:tc>
          <w:tcPr>
            <w:tcW w:w="4957" w:type="dxa"/>
          </w:tcPr>
          <w:p w:rsidR="00B9710F" w:rsidRDefault="00B9710F" w:rsidP="00DB55C8">
            <w:r>
              <w:t xml:space="preserve">Indicadores </w:t>
            </w:r>
          </w:p>
        </w:tc>
        <w:tc>
          <w:tcPr>
            <w:tcW w:w="567" w:type="dxa"/>
          </w:tcPr>
          <w:p w:rsidR="00B9710F" w:rsidRDefault="00B9710F" w:rsidP="00DB55C8">
            <w:r>
              <w:t xml:space="preserve">Si </w:t>
            </w:r>
          </w:p>
        </w:tc>
        <w:tc>
          <w:tcPr>
            <w:tcW w:w="567" w:type="dxa"/>
          </w:tcPr>
          <w:p w:rsidR="00B9710F" w:rsidRDefault="00B9710F" w:rsidP="00DB55C8">
            <w:r>
              <w:t xml:space="preserve">No </w:t>
            </w:r>
          </w:p>
        </w:tc>
      </w:tr>
      <w:tr w:rsidR="00B9710F" w:rsidTr="00B9710F">
        <w:tc>
          <w:tcPr>
            <w:tcW w:w="4957" w:type="dxa"/>
          </w:tcPr>
          <w:p w:rsidR="00B9710F" w:rsidRDefault="00B9710F" w:rsidP="00DB55C8">
            <w:r>
              <w:t xml:space="preserve">El alumno es capaz de describir al menos dos métodos naturales </w:t>
            </w:r>
          </w:p>
        </w:tc>
        <w:tc>
          <w:tcPr>
            <w:tcW w:w="567" w:type="dxa"/>
          </w:tcPr>
          <w:p w:rsidR="00B9710F" w:rsidRDefault="00B9710F" w:rsidP="00DB55C8"/>
        </w:tc>
        <w:tc>
          <w:tcPr>
            <w:tcW w:w="567" w:type="dxa"/>
          </w:tcPr>
          <w:p w:rsidR="00B9710F" w:rsidRDefault="00B9710F" w:rsidP="00DB55C8"/>
        </w:tc>
      </w:tr>
      <w:tr w:rsidR="00B9710F" w:rsidTr="00B9710F">
        <w:tc>
          <w:tcPr>
            <w:tcW w:w="4957" w:type="dxa"/>
          </w:tcPr>
          <w:p w:rsidR="00B9710F" w:rsidRDefault="00B9710F" w:rsidP="00DB55C8">
            <w:r>
              <w:t xml:space="preserve">El alumno y alumna es capaz de describir dos métodos artificiales </w:t>
            </w:r>
          </w:p>
        </w:tc>
        <w:tc>
          <w:tcPr>
            <w:tcW w:w="567" w:type="dxa"/>
          </w:tcPr>
          <w:p w:rsidR="00B9710F" w:rsidRDefault="00B9710F" w:rsidP="00DB55C8"/>
        </w:tc>
        <w:tc>
          <w:tcPr>
            <w:tcW w:w="567" w:type="dxa"/>
          </w:tcPr>
          <w:p w:rsidR="00B9710F" w:rsidRDefault="00B9710F" w:rsidP="00DB55C8"/>
        </w:tc>
      </w:tr>
      <w:tr w:rsidR="00B9710F" w:rsidTr="00B9710F">
        <w:tc>
          <w:tcPr>
            <w:tcW w:w="4957" w:type="dxa"/>
          </w:tcPr>
          <w:p w:rsidR="00B9710F" w:rsidRDefault="00B9710F" w:rsidP="00DB55C8">
            <w:r>
              <w:t>El alumno envía evidencia del trabajo al correo de la profesora o por vía WhatsApp</w:t>
            </w:r>
          </w:p>
        </w:tc>
        <w:tc>
          <w:tcPr>
            <w:tcW w:w="567" w:type="dxa"/>
          </w:tcPr>
          <w:p w:rsidR="00B9710F" w:rsidRDefault="00B9710F" w:rsidP="00DB55C8"/>
        </w:tc>
        <w:tc>
          <w:tcPr>
            <w:tcW w:w="567" w:type="dxa"/>
          </w:tcPr>
          <w:p w:rsidR="00B9710F" w:rsidRDefault="00B9710F" w:rsidP="00DB55C8"/>
        </w:tc>
      </w:tr>
      <w:tr w:rsidR="00B9710F" w:rsidTr="00B9710F">
        <w:tc>
          <w:tcPr>
            <w:tcW w:w="4957" w:type="dxa"/>
          </w:tcPr>
          <w:p w:rsidR="00B9710F" w:rsidRDefault="00B9710F" w:rsidP="00DB55C8">
            <w:r>
              <w:t xml:space="preserve">El alumno y alumna coloca imágenes que respalden su trabajo </w:t>
            </w:r>
          </w:p>
        </w:tc>
        <w:tc>
          <w:tcPr>
            <w:tcW w:w="567" w:type="dxa"/>
          </w:tcPr>
          <w:p w:rsidR="00B9710F" w:rsidRDefault="00B9710F" w:rsidP="00DB55C8"/>
        </w:tc>
        <w:tc>
          <w:tcPr>
            <w:tcW w:w="567" w:type="dxa"/>
          </w:tcPr>
          <w:p w:rsidR="00B9710F" w:rsidRDefault="00B9710F" w:rsidP="00DB55C8"/>
        </w:tc>
      </w:tr>
      <w:tr w:rsidR="00B9710F" w:rsidTr="00B9710F">
        <w:tc>
          <w:tcPr>
            <w:tcW w:w="4957" w:type="dxa"/>
          </w:tcPr>
          <w:p w:rsidR="00B9710F" w:rsidRDefault="00B9710F" w:rsidP="00DB55C8">
            <w:r>
              <w:t xml:space="preserve">El trabajo tiene una portada </w:t>
            </w:r>
          </w:p>
        </w:tc>
        <w:tc>
          <w:tcPr>
            <w:tcW w:w="567" w:type="dxa"/>
          </w:tcPr>
          <w:p w:rsidR="00B9710F" w:rsidRDefault="00B9710F" w:rsidP="00DB55C8"/>
        </w:tc>
        <w:tc>
          <w:tcPr>
            <w:tcW w:w="567" w:type="dxa"/>
          </w:tcPr>
          <w:p w:rsidR="00B9710F" w:rsidRDefault="00B9710F" w:rsidP="00DB55C8"/>
        </w:tc>
      </w:tr>
      <w:tr w:rsidR="00B9710F" w:rsidTr="00B9710F">
        <w:tc>
          <w:tcPr>
            <w:tcW w:w="4957" w:type="dxa"/>
          </w:tcPr>
          <w:p w:rsidR="00B9710F" w:rsidRDefault="00B9710F" w:rsidP="00DB55C8">
            <w:r>
              <w:t>El alumno y alumna menciona la eficiencia que tienen los métodos.</w:t>
            </w:r>
          </w:p>
        </w:tc>
        <w:tc>
          <w:tcPr>
            <w:tcW w:w="567" w:type="dxa"/>
          </w:tcPr>
          <w:p w:rsidR="00B9710F" w:rsidRDefault="00B9710F" w:rsidP="00DB55C8"/>
        </w:tc>
        <w:tc>
          <w:tcPr>
            <w:tcW w:w="567" w:type="dxa"/>
          </w:tcPr>
          <w:p w:rsidR="00B9710F" w:rsidRDefault="00B9710F" w:rsidP="00DB55C8"/>
        </w:tc>
      </w:tr>
    </w:tbl>
    <w:p w:rsidR="00B9710F" w:rsidRDefault="00B9710F" w:rsidP="00DB55C8"/>
    <w:p w:rsidR="00DB55C8" w:rsidRDefault="00B9710F" w:rsidP="00DB55C8">
      <w:r>
        <w:rPr>
          <w:noProof/>
          <w:lang w:eastAsia="es-CL"/>
        </w:rPr>
        <w:drawing>
          <wp:anchor distT="0" distB="0" distL="114300" distR="114300" simplePos="0" relativeHeight="251665408" behindDoc="1" locked="0" layoutInCell="1" allowOverlap="1" wp14:anchorId="29A48569" wp14:editId="279EC352">
            <wp:simplePos x="0" y="0"/>
            <wp:positionH relativeFrom="column">
              <wp:posOffset>-58522</wp:posOffset>
            </wp:positionH>
            <wp:positionV relativeFrom="paragraph">
              <wp:posOffset>290678</wp:posOffset>
            </wp:positionV>
            <wp:extent cx="6315075" cy="1839433"/>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5075" cy="18394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55C8" w:rsidRDefault="00F848A1" w:rsidP="00DB55C8">
      <w:r>
        <w:rPr>
          <w:noProof/>
          <w:lang w:eastAsia="es-CL"/>
        </w:rPr>
        <mc:AlternateContent>
          <mc:Choice Requires="wps">
            <w:drawing>
              <wp:anchor distT="0" distB="0" distL="114300" distR="114300" simplePos="0" relativeHeight="251668480" behindDoc="0" locked="0" layoutInCell="1" allowOverlap="1">
                <wp:simplePos x="0" y="0"/>
                <wp:positionH relativeFrom="column">
                  <wp:posOffset>757580</wp:posOffset>
                </wp:positionH>
                <wp:positionV relativeFrom="paragraph">
                  <wp:posOffset>262458</wp:posOffset>
                </wp:positionV>
                <wp:extent cx="4601261" cy="1309421"/>
                <wp:effectExtent l="0" t="0" r="27940" b="24130"/>
                <wp:wrapNone/>
                <wp:docPr id="3" name="Cuadro de texto 3"/>
                <wp:cNvGraphicFramePr/>
                <a:graphic xmlns:a="http://schemas.openxmlformats.org/drawingml/2006/main">
                  <a:graphicData uri="http://schemas.microsoft.com/office/word/2010/wordprocessingShape">
                    <wps:wsp>
                      <wps:cNvSpPr txBox="1"/>
                      <wps:spPr>
                        <a:xfrm>
                          <a:off x="0" y="0"/>
                          <a:ext cx="4601261" cy="1309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10F" w:rsidRDefault="00B9710F">
                            <w:r w:rsidRPr="00B9710F">
                              <w:t xml:space="preserve">¿Cuál de los siguientes ejemplos corresponde a un método de control de natalidad natural? </w:t>
                            </w:r>
                          </w:p>
                          <w:p w:rsidR="00B9710F" w:rsidRDefault="00B9710F">
                            <w:r>
                              <w:tab/>
                            </w:r>
                            <w:r w:rsidRPr="00B9710F">
                              <w:t xml:space="preserve">A. Billings. </w:t>
                            </w:r>
                            <w:r>
                              <w:tab/>
                            </w:r>
                            <w:r>
                              <w:tab/>
                            </w:r>
                            <w:r>
                              <w:tab/>
                            </w:r>
                            <w:r w:rsidRPr="00B9710F">
                              <w:t xml:space="preserve">B. Diafragma. </w:t>
                            </w:r>
                            <w:r>
                              <w:tab/>
                            </w:r>
                            <w:r>
                              <w:tab/>
                            </w:r>
                            <w:r>
                              <w:tab/>
                            </w:r>
                            <w:r>
                              <w:tab/>
                            </w:r>
                            <w:r w:rsidRPr="00B9710F">
                              <w:t xml:space="preserve">C. Espermicida. </w:t>
                            </w:r>
                            <w:r>
                              <w:tab/>
                            </w:r>
                            <w:r>
                              <w:tab/>
                            </w:r>
                            <w:r>
                              <w:tab/>
                            </w:r>
                            <w:r w:rsidRPr="00B9710F">
                              <w:t>D. Preservativo masculino.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59.65pt;margin-top:20.65pt;width:362.3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" fillcolor="white [3201]" strokeweight=".5pt">
                <v:textbox>
                  <w:txbxContent>
                    <w:p w:rsidR="00B9710F" w:rsidRDefault="00B9710F">
                      <w:r w:rsidRPr="00B9710F">
                        <w:t xml:space="preserve">¿Cuál de los siguientes ejemplos corresponde a un método de control de natalidad natural? </w:t>
                      </w:r>
                    </w:p>
                    <w:p w:rsidR="00B9710F" w:rsidRDefault="00B9710F">
                      <w:r>
                        <w:tab/>
                      </w:r>
                      <w:r w:rsidRPr="00B9710F">
                        <w:t xml:space="preserve">A. Billings. </w:t>
                      </w:r>
                      <w:r>
                        <w:tab/>
                      </w:r>
                      <w:r>
                        <w:tab/>
                      </w:r>
                      <w:r>
                        <w:tab/>
                      </w:r>
                      <w:r w:rsidRPr="00B9710F">
                        <w:t xml:space="preserve">B. Diafragma. </w:t>
                      </w:r>
                      <w:r>
                        <w:tab/>
                      </w:r>
                      <w:r>
                        <w:tab/>
                      </w:r>
                      <w:r>
                        <w:tab/>
                      </w:r>
                      <w:r>
                        <w:tab/>
                      </w:r>
                      <w:r w:rsidRPr="00B9710F">
                        <w:t xml:space="preserve">C. Espermicida. </w:t>
                      </w:r>
                      <w:r>
                        <w:tab/>
                      </w:r>
                      <w:r>
                        <w:tab/>
                      </w:r>
                      <w:r>
                        <w:tab/>
                      </w:r>
                      <w:r w:rsidRPr="00B9710F">
                        <w:t>D. Preservativo masculino.</w:t>
                      </w:r>
                    </w:p>
                  </w:txbxContent>
                </v:textbox>
              </v:shape>
            </w:pict>
          </mc:Fallback>
        </mc:AlternateContent>
      </w:r>
    </w:p>
    <w:p w:rsidR="00124BAD" w:rsidRDefault="00124BAD" w:rsidP="00DB55C8"/>
    <w:p w:rsidR="00124BAD" w:rsidRDefault="00124BAD" w:rsidP="00DB55C8"/>
    <w:p w:rsidR="00124BAD" w:rsidRDefault="00124BAD" w:rsidP="00DB55C8"/>
    <w:p w:rsidR="00124BAD" w:rsidRDefault="00124BAD" w:rsidP="00DB55C8"/>
    <w:p w:rsidR="00124BAD" w:rsidRDefault="00124BAD" w:rsidP="00DB55C8"/>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F848A1" w:rsidRDefault="00F848A1" w:rsidP="00540004">
      <w:pPr>
        <w:jc w:val="both"/>
      </w:pPr>
    </w:p>
    <w:p w:rsidR="00F848A1" w:rsidRDefault="00F848A1" w:rsidP="00540004">
      <w:pPr>
        <w:jc w:val="both"/>
      </w:pPr>
    </w:p>
    <w:p w:rsidR="008001A9" w:rsidRDefault="008001A9" w:rsidP="00540004">
      <w:pPr>
        <w:jc w:val="both"/>
      </w:pPr>
    </w:p>
    <w:p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540004" w:rsidTr="0098768A">
        <w:tc>
          <w:tcPr>
            <w:tcW w:w="1047" w:type="dxa"/>
            <w:vMerge w:val="restart"/>
          </w:tcPr>
          <w:p w:rsidR="00540004" w:rsidRDefault="001359E7" w:rsidP="0098768A">
            <w:pPr>
              <w:jc w:val="center"/>
            </w:pPr>
            <w:r>
              <w:t>Actividad 1</w:t>
            </w:r>
          </w:p>
        </w:tc>
        <w:tc>
          <w:tcPr>
            <w:tcW w:w="7781" w:type="dxa"/>
          </w:tcPr>
          <w:p w:rsidR="00540004" w:rsidRPr="001548D4" w:rsidRDefault="001359E7" w:rsidP="001359E7">
            <w:pPr>
              <w:pStyle w:val="Prrafodelista"/>
              <w:numPr>
                <w:ilvl w:val="0"/>
                <w:numId w:val="13"/>
              </w:numPr>
            </w:pPr>
            <w:r w:rsidRPr="001359E7">
              <w:t>La maternidad y paternidad responsable se refiere a que no solo es necesario tener una madurez sexual desde el punto de vista físico, sino que también se necesita la madurez de otras dimensiones de la sexualidad, que permiten afrontar las responsabilidades de formar y mantener una familia.</w:t>
            </w:r>
          </w:p>
        </w:tc>
      </w:tr>
      <w:tr w:rsidR="00540004" w:rsidTr="0098768A">
        <w:tc>
          <w:tcPr>
            <w:tcW w:w="1047" w:type="dxa"/>
            <w:vMerge/>
          </w:tcPr>
          <w:p w:rsidR="00540004" w:rsidRDefault="00540004" w:rsidP="0098768A">
            <w:pPr>
              <w:jc w:val="center"/>
            </w:pPr>
          </w:p>
        </w:tc>
        <w:tc>
          <w:tcPr>
            <w:tcW w:w="7781" w:type="dxa"/>
          </w:tcPr>
          <w:p w:rsidR="00540004" w:rsidRPr="001548D4" w:rsidRDefault="001359E7" w:rsidP="001359E7">
            <w:pPr>
              <w:pStyle w:val="Prrafodelista"/>
              <w:numPr>
                <w:ilvl w:val="0"/>
                <w:numId w:val="13"/>
              </w:numPr>
            </w:pPr>
            <w:r w:rsidRPr="001359E7">
              <w:t>El cuidado de los hijos, la necesidad de atender sus necesidades concretas de salud, afecto, educación, apoyar el desarrollo emocional, social y escolar forman parte de las acciones necesarias para expresar una maternidad y una paternidad responsables.</w:t>
            </w:r>
          </w:p>
        </w:tc>
      </w:tr>
      <w:tr w:rsidR="00540004" w:rsidTr="0098768A">
        <w:tc>
          <w:tcPr>
            <w:tcW w:w="1047" w:type="dxa"/>
            <w:vMerge/>
          </w:tcPr>
          <w:p w:rsidR="00540004" w:rsidRDefault="00540004" w:rsidP="0098768A">
            <w:pPr>
              <w:jc w:val="center"/>
            </w:pPr>
          </w:p>
        </w:tc>
        <w:tc>
          <w:tcPr>
            <w:tcW w:w="7781" w:type="dxa"/>
          </w:tcPr>
          <w:p w:rsidR="00540004" w:rsidRPr="00EF03C6" w:rsidRDefault="001359E7" w:rsidP="001359E7">
            <w:pPr>
              <w:pStyle w:val="Prrafodelista"/>
              <w:numPr>
                <w:ilvl w:val="0"/>
                <w:numId w:val="13"/>
              </w:numPr>
            </w:pPr>
            <w:r w:rsidRPr="001359E7">
              <w:t>Opi</w:t>
            </w:r>
            <w:r>
              <w:t xml:space="preserve">nión personal. Se sugiere </w:t>
            </w:r>
            <w:r w:rsidRPr="001359E7">
              <w:t>reflexionar sobre la equidad de género, pues hombres y mujeres tienen los mismos deberes en cuanto a la crianza de un hijo. Esto es fundamental para afrontar una maternidad y una paternidad responsables</w:t>
            </w:r>
          </w:p>
        </w:tc>
      </w:tr>
    </w:tbl>
    <w:p w:rsidR="00DB55C8" w:rsidRDefault="00DB55C8" w:rsidP="00762D49">
      <w:pPr>
        <w:rPr>
          <w:b/>
        </w:rPr>
      </w:pPr>
    </w:p>
    <w:sectPr w:rsidR="00DB55C8" w:rsidSect="00DB55C8">
      <w:headerReference w:type="default" r:id="rId14"/>
      <w:footerReference w:type="default" r:id="rId15"/>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49E" w:rsidRDefault="003F649E" w:rsidP="007B63FD">
      <w:pPr>
        <w:spacing w:after="0" w:line="240" w:lineRule="auto"/>
      </w:pPr>
      <w:r>
        <w:separator/>
      </w:r>
    </w:p>
  </w:endnote>
  <w:endnote w:type="continuationSeparator" w:id="0">
    <w:p w:rsidR="003F649E" w:rsidRDefault="003F649E"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21" w:rsidRPr="007B63FD" w:rsidRDefault="00DC4721"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DC4721" w:rsidRPr="007B63FD" w:rsidRDefault="00DC4721"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DC4721" w:rsidRPr="007B63FD" w:rsidRDefault="00DC4721"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DC4721" w:rsidRPr="007B63FD" w:rsidRDefault="00DC4721"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49E" w:rsidRDefault="003F649E" w:rsidP="007B63FD">
      <w:pPr>
        <w:spacing w:after="0" w:line="240" w:lineRule="auto"/>
      </w:pPr>
      <w:r>
        <w:separator/>
      </w:r>
    </w:p>
  </w:footnote>
  <w:footnote w:type="continuationSeparator" w:id="0">
    <w:p w:rsidR="003F649E" w:rsidRDefault="003F649E"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21" w:rsidRDefault="00DC4721">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B72F2E"/>
    <w:multiLevelType w:val="hybridMultilevel"/>
    <w:tmpl w:val="413AA4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8"/>
  </w:num>
  <w:num w:numId="5">
    <w:abstractNumId w:val="3"/>
  </w:num>
  <w:num w:numId="6">
    <w:abstractNumId w:val="12"/>
  </w:num>
  <w:num w:numId="7">
    <w:abstractNumId w:val="5"/>
  </w:num>
  <w:num w:numId="8">
    <w:abstractNumId w:val="10"/>
  </w:num>
  <w:num w:numId="9">
    <w:abstractNumId w:val="7"/>
  </w:num>
  <w:num w:numId="10">
    <w:abstractNumId w:val="0"/>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359E7"/>
    <w:rsid w:val="0017175F"/>
    <w:rsid w:val="0019100B"/>
    <w:rsid w:val="001A795D"/>
    <w:rsid w:val="001D5E19"/>
    <w:rsid w:val="001D661B"/>
    <w:rsid w:val="001F293E"/>
    <w:rsid w:val="00204B1F"/>
    <w:rsid w:val="002101EF"/>
    <w:rsid w:val="00262501"/>
    <w:rsid w:val="002721F0"/>
    <w:rsid w:val="002C0126"/>
    <w:rsid w:val="002C19CB"/>
    <w:rsid w:val="002C1CF8"/>
    <w:rsid w:val="002D4796"/>
    <w:rsid w:val="002E10D4"/>
    <w:rsid w:val="002E4985"/>
    <w:rsid w:val="002F2E86"/>
    <w:rsid w:val="00321AC9"/>
    <w:rsid w:val="003260BF"/>
    <w:rsid w:val="00352A1D"/>
    <w:rsid w:val="003738AB"/>
    <w:rsid w:val="003F649E"/>
    <w:rsid w:val="00490E94"/>
    <w:rsid w:val="005309C8"/>
    <w:rsid w:val="00540004"/>
    <w:rsid w:val="00562BF5"/>
    <w:rsid w:val="00622CD3"/>
    <w:rsid w:val="00642A8C"/>
    <w:rsid w:val="006530B5"/>
    <w:rsid w:val="00682F8A"/>
    <w:rsid w:val="00684469"/>
    <w:rsid w:val="006956CD"/>
    <w:rsid w:val="006A2266"/>
    <w:rsid w:val="00702BA7"/>
    <w:rsid w:val="00762D49"/>
    <w:rsid w:val="007B23F4"/>
    <w:rsid w:val="007B63FD"/>
    <w:rsid w:val="008001A9"/>
    <w:rsid w:val="00805708"/>
    <w:rsid w:val="008466B7"/>
    <w:rsid w:val="00855B18"/>
    <w:rsid w:val="00857845"/>
    <w:rsid w:val="008604D1"/>
    <w:rsid w:val="0086098E"/>
    <w:rsid w:val="0086135B"/>
    <w:rsid w:val="008B5961"/>
    <w:rsid w:val="008D529C"/>
    <w:rsid w:val="008D7A96"/>
    <w:rsid w:val="0091592D"/>
    <w:rsid w:val="00927388"/>
    <w:rsid w:val="00927761"/>
    <w:rsid w:val="00930B83"/>
    <w:rsid w:val="00942E1B"/>
    <w:rsid w:val="0098768A"/>
    <w:rsid w:val="009900FD"/>
    <w:rsid w:val="009A2ACD"/>
    <w:rsid w:val="009C7C16"/>
    <w:rsid w:val="00A15B5C"/>
    <w:rsid w:val="00AA3DC8"/>
    <w:rsid w:val="00AB2B02"/>
    <w:rsid w:val="00AB7339"/>
    <w:rsid w:val="00AD10A4"/>
    <w:rsid w:val="00B25D7A"/>
    <w:rsid w:val="00B310CE"/>
    <w:rsid w:val="00B9710F"/>
    <w:rsid w:val="00BF1027"/>
    <w:rsid w:val="00C55668"/>
    <w:rsid w:val="00C83D1D"/>
    <w:rsid w:val="00CB3154"/>
    <w:rsid w:val="00CB3ADC"/>
    <w:rsid w:val="00CB5805"/>
    <w:rsid w:val="00CB7205"/>
    <w:rsid w:val="00CC5D86"/>
    <w:rsid w:val="00D343DC"/>
    <w:rsid w:val="00D5295A"/>
    <w:rsid w:val="00D94A2A"/>
    <w:rsid w:val="00DB55C8"/>
    <w:rsid w:val="00DC4721"/>
    <w:rsid w:val="00DD2483"/>
    <w:rsid w:val="00DF34FC"/>
    <w:rsid w:val="00E56439"/>
    <w:rsid w:val="00E77B57"/>
    <w:rsid w:val="00E816E6"/>
    <w:rsid w:val="00F20BA9"/>
    <w:rsid w:val="00F37471"/>
    <w:rsid w:val="00F65E39"/>
    <w:rsid w:val="00F848A1"/>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hyperlink" Target="mailto:kelita640@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2020-07-08T23:15:00Z</dcterms:created>
  <dcterms:modified xsi:type="dcterms:W3CDTF">2020-07-08T23:15:00Z</dcterms:modified>
</cp:coreProperties>
</file>