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tblpY="337"/>
        <w:tblW w:w="48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1"/>
        <w:gridCol w:w="4243"/>
        <w:gridCol w:w="2513"/>
      </w:tblGrid>
      <w:tr w:rsidR="00E56439" w:rsidRPr="006B6F6C" w14:paraId="0A3C903B" w14:textId="77777777" w:rsidTr="00B04FD6">
        <w:trPr>
          <w:trHeight w:val="240"/>
        </w:trPr>
        <w:tc>
          <w:tcPr>
            <w:tcW w:w="1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8469E" w14:textId="77777777" w:rsidR="00E56439" w:rsidRPr="006B6F6C" w:rsidRDefault="00E56439" w:rsidP="00E56439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9DE50" w14:textId="77777777" w:rsidR="00E56439" w:rsidRPr="006B6F6C" w:rsidRDefault="00E56439" w:rsidP="00E56439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925E69" w14:textId="77777777" w:rsidR="00E56439" w:rsidRPr="006B6F6C" w:rsidRDefault="00E56439" w:rsidP="00E56439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6B6F6C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 </w:t>
            </w:r>
            <w:r w:rsidR="009816C4">
              <w:rPr>
                <w:rFonts w:ascii="Arial" w:hAnsi="Arial" w:cs="Arial"/>
                <w:sz w:val="24"/>
                <w:szCs w:val="24"/>
                <w:lang w:eastAsia="es-CL"/>
              </w:rPr>
              <w:t>7</w:t>
            </w:r>
            <w:r>
              <w:rPr>
                <w:rFonts w:ascii="Arial" w:hAnsi="Arial" w:cs="Arial"/>
                <w:sz w:val="24"/>
                <w:szCs w:val="24"/>
                <w:lang w:eastAsia="es-CL"/>
              </w:rPr>
              <w:t>°año</w:t>
            </w:r>
          </w:p>
        </w:tc>
      </w:tr>
      <w:tr w:rsidR="00E56439" w:rsidRPr="006B6F6C" w14:paraId="7B07B802" w14:textId="77777777" w:rsidTr="00B04FD6">
        <w:trPr>
          <w:trHeight w:val="255"/>
        </w:trPr>
        <w:tc>
          <w:tcPr>
            <w:tcW w:w="1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5CFBF" w14:textId="77777777" w:rsidR="00E56439" w:rsidRPr="006B6F6C" w:rsidRDefault="00E56439" w:rsidP="00E56439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FAD16" w14:textId="77777777" w:rsidR="00E56439" w:rsidRPr="006B6F6C" w:rsidRDefault="00E56439" w:rsidP="00E56439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900D4B" w14:textId="0F310D0A" w:rsidR="00E56439" w:rsidRPr="00352A1D" w:rsidRDefault="00B04FD6" w:rsidP="00E56439">
            <w:pPr>
              <w:spacing w:after="0" w:line="252" w:lineRule="auto"/>
              <w:rPr>
                <w:rFonts w:ascii="Arial" w:hAnsi="Arial" w:cs="Arial"/>
                <w:b/>
                <w:sz w:val="18"/>
                <w:szCs w:val="24"/>
                <w:lang w:eastAsia="es-CL"/>
              </w:rPr>
            </w:pPr>
            <w:r w:rsidRPr="00352A1D">
              <w:rPr>
                <w:rFonts w:ascii="Arial" w:hAnsi="Arial" w:cs="Arial"/>
                <w:b/>
                <w:sz w:val="18"/>
                <w:szCs w:val="24"/>
                <w:lang w:eastAsia="es-CL"/>
              </w:rPr>
              <w:t>Semana:</w:t>
            </w:r>
            <w:r w:rsidR="00E56439" w:rsidRPr="00352A1D">
              <w:rPr>
                <w:rFonts w:ascii="Arial" w:hAnsi="Arial" w:cs="Arial"/>
                <w:b/>
                <w:sz w:val="18"/>
                <w:szCs w:val="24"/>
                <w:lang w:eastAsia="es-CL"/>
              </w:rPr>
              <w:t xml:space="preserve">  </w:t>
            </w:r>
            <w:r w:rsidR="008567DD">
              <w:rPr>
                <w:rFonts w:ascii="Arial" w:hAnsi="Arial" w:cs="Arial"/>
                <w:b/>
                <w:sz w:val="18"/>
                <w:szCs w:val="24"/>
                <w:lang w:eastAsia="es-CL"/>
              </w:rPr>
              <w:t>22</w:t>
            </w:r>
          </w:p>
          <w:p w14:paraId="095ACA18" w14:textId="77777777" w:rsidR="00E56439" w:rsidRPr="00352A1D" w:rsidRDefault="008567DD" w:rsidP="00E56439">
            <w:pPr>
              <w:spacing w:after="0" w:line="252" w:lineRule="auto"/>
              <w:rPr>
                <w:rFonts w:ascii="Arial" w:hAnsi="Arial" w:cs="Arial"/>
                <w:sz w:val="18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eastAsia="es-CL"/>
              </w:rPr>
              <w:t xml:space="preserve">Del 31 al 04 de sep. </w:t>
            </w:r>
          </w:p>
        </w:tc>
      </w:tr>
      <w:tr w:rsidR="00E56439" w:rsidRPr="006B6F6C" w14:paraId="58B09D15" w14:textId="77777777" w:rsidTr="00B04FD6">
        <w:trPr>
          <w:trHeight w:val="255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14E4" w14:textId="77777777" w:rsidR="00E56439" w:rsidRPr="006B6F6C" w:rsidRDefault="00E56439" w:rsidP="00E56439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Asignatura </w:t>
            </w:r>
          </w:p>
        </w:tc>
        <w:tc>
          <w:tcPr>
            <w:tcW w:w="3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6BE1" w14:textId="77777777" w:rsidR="00E56439" w:rsidRPr="006B6F6C" w:rsidRDefault="00E56439" w:rsidP="00E56439">
            <w:pPr>
              <w:spacing w:after="0" w:line="252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Ciencias naturales </w:t>
            </w:r>
          </w:p>
        </w:tc>
      </w:tr>
      <w:tr w:rsidR="00E56439" w:rsidRPr="006B6F6C" w14:paraId="38E790D3" w14:textId="77777777" w:rsidTr="00B04FD6">
        <w:trPr>
          <w:trHeight w:val="374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722B2" w14:textId="77777777" w:rsidR="00E56439" w:rsidRPr="006B6F6C" w:rsidRDefault="00E56439" w:rsidP="00E56439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</w:p>
        </w:tc>
        <w:tc>
          <w:tcPr>
            <w:tcW w:w="3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AC800" w14:textId="77777777" w:rsidR="00E56439" w:rsidRPr="006B6F6C" w:rsidRDefault="00CB63C2" w:rsidP="00E5643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</w:tr>
      <w:tr w:rsidR="00E56439" w:rsidRPr="006B6F6C" w14:paraId="6A3CCF3E" w14:textId="77777777" w:rsidTr="00B04FD6">
        <w:trPr>
          <w:trHeight w:val="170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CCFD" w14:textId="77777777" w:rsidR="00E56439" w:rsidRPr="006B6F6C" w:rsidRDefault="00E56439" w:rsidP="00E56439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D3B0" w14:textId="77777777" w:rsidR="00E56439" w:rsidRPr="006B6F6C" w:rsidRDefault="008567DD" w:rsidP="00E5643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  <w:t xml:space="preserve">OA PRIORIZADO </w:t>
            </w:r>
          </w:p>
        </w:tc>
      </w:tr>
    </w:tbl>
    <w:p w14:paraId="6FD305F7" w14:textId="67CDEDD4" w:rsidR="000D137B" w:rsidRPr="00B04FD6" w:rsidRDefault="003D0791" w:rsidP="00B04FD6">
      <w:pPr>
        <w:jc w:val="center"/>
        <w:rPr>
          <w:b/>
        </w:rPr>
      </w:pPr>
      <w:r>
        <w:rPr>
          <w:b/>
        </w:rPr>
        <w:t xml:space="preserve">Evaluación formativa </w:t>
      </w:r>
    </w:p>
    <w:tbl>
      <w:tblPr>
        <w:tblStyle w:val="Tablaconcuadrcula"/>
        <w:tblpPr w:leftFromText="141" w:rightFromText="141" w:vertAnchor="page" w:horzAnchor="margin" w:tblpY="3587"/>
        <w:tblW w:w="9776" w:type="dxa"/>
        <w:tblLook w:val="04A0" w:firstRow="1" w:lastRow="0" w:firstColumn="1" w:lastColumn="0" w:noHBand="0" w:noVBand="1"/>
      </w:tblPr>
      <w:tblGrid>
        <w:gridCol w:w="6941"/>
        <w:gridCol w:w="2835"/>
      </w:tblGrid>
      <w:tr w:rsidR="00E56439" w:rsidRPr="006B6F6C" w14:paraId="071656E0" w14:textId="77777777" w:rsidTr="008567DD">
        <w:tc>
          <w:tcPr>
            <w:tcW w:w="6941" w:type="dxa"/>
          </w:tcPr>
          <w:p w14:paraId="0D98C8DF" w14:textId="77777777" w:rsidR="00E56439" w:rsidRPr="006B6F6C" w:rsidRDefault="00E56439" w:rsidP="00E5643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2835" w:type="dxa"/>
          </w:tcPr>
          <w:p w14:paraId="395EDB78" w14:textId="77777777" w:rsidR="00E56439" w:rsidRPr="006B6F6C" w:rsidRDefault="00E56439" w:rsidP="00E5643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>CONTENIDO</w:t>
            </w:r>
          </w:p>
        </w:tc>
      </w:tr>
      <w:tr w:rsidR="00245ACE" w:rsidRPr="006B6F6C" w14:paraId="69ACB087" w14:textId="77777777" w:rsidTr="008567DD">
        <w:tc>
          <w:tcPr>
            <w:tcW w:w="6941" w:type="dxa"/>
          </w:tcPr>
          <w:p w14:paraId="7F0F7F67" w14:textId="77777777" w:rsidR="009816C4" w:rsidRDefault="009816C4" w:rsidP="009816C4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OA 2: Explicar la formación de un nuevo individuo, considerando: • El ciclo menstrual (días fértiles, menstruación y ovulación). • La participación de espermatozoides y • ovocitos. • Métodos de control de la natalidad. • La paternidad y la maternidad responsable </w:t>
            </w:r>
          </w:p>
          <w:p w14:paraId="10977CD2" w14:textId="77777777" w:rsidR="00245ACE" w:rsidRPr="00702BA7" w:rsidRDefault="00245ACE" w:rsidP="009816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14:paraId="1E9C3512" w14:textId="77777777" w:rsidR="00245ACE" w:rsidRPr="00E816E6" w:rsidRDefault="00245ACE" w:rsidP="009816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16C4">
              <w:rPr>
                <w:rFonts w:ascii="Arial" w:hAnsi="Arial" w:cs="Arial"/>
                <w:sz w:val="24"/>
                <w:szCs w:val="24"/>
              </w:rPr>
              <w:t xml:space="preserve">Ciclo menstrual, maternidad y paternidad responsable. Métodos anticonceptivos </w:t>
            </w:r>
          </w:p>
        </w:tc>
      </w:tr>
      <w:tr w:rsidR="00245ACE" w:rsidRPr="006B6F6C" w14:paraId="442F686E" w14:textId="77777777" w:rsidTr="008567DD">
        <w:tc>
          <w:tcPr>
            <w:tcW w:w="6941" w:type="dxa"/>
          </w:tcPr>
          <w:p w14:paraId="20FD25B4" w14:textId="77777777" w:rsidR="00245ACE" w:rsidRPr="006B6F6C" w:rsidRDefault="00245ACE" w:rsidP="00E5643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2835" w:type="dxa"/>
            <w:vMerge/>
          </w:tcPr>
          <w:p w14:paraId="2A9C2B21" w14:textId="77777777" w:rsidR="00245ACE" w:rsidRPr="006B6F6C" w:rsidRDefault="00245ACE" w:rsidP="00E5643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245ACE" w:rsidRPr="00E816E6" w14:paraId="49C1EB41" w14:textId="77777777" w:rsidTr="008567DD">
        <w:tc>
          <w:tcPr>
            <w:tcW w:w="6941" w:type="dxa"/>
          </w:tcPr>
          <w:p w14:paraId="69C61CD3" w14:textId="77777777" w:rsidR="00245ACE" w:rsidRPr="00E816E6" w:rsidRDefault="00245ACE" w:rsidP="00E56439">
            <w:pPr>
              <w:rPr>
                <w:rFonts w:ascii="Arial" w:hAnsi="Arial" w:cs="Arial"/>
                <w:sz w:val="24"/>
                <w:szCs w:val="24"/>
              </w:rPr>
            </w:pPr>
            <w:r w:rsidRPr="00B50B46">
              <w:rPr>
                <w:rFonts w:ascii="Arial" w:hAnsi="Arial" w:cs="Arial"/>
                <w:sz w:val="20"/>
                <w:szCs w:val="24"/>
              </w:rPr>
              <w:t>Evaluar los contenidos y habilidades trabajadas en las guías anteriores</w:t>
            </w:r>
          </w:p>
        </w:tc>
        <w:tc>
          <w:tcPr>
            <w:tcW w:w="2835" w:type="dxa"/>
            <w:vMerge/>
          </w:tcPr>
          <w:p w14:paraId="704CB4D3" w14:textId="77777777" w:rsidR="00245ACE" w:rsidRPr="00E816E6" w:rsidRDefault="00245ACE" w:rsidP="00E56439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6AE5F8" w14:textId="77777777" w:rsidR="009816C4" w:rsidRDefault="009816C4" w:rsidP="00B50B46"/>
    <w:p w14:paraId="33052E44" w14:textId="77777777" w:rsidR="009816C4" w:rsidRDefault="009816C4" w:rsidP="00B50B46">
      <w:r>
        <w:t xml:space="preserve">Indicaciones </w:t>
      </w:r>
    </w:p>
    <w:p w14:paraId="68CCB201" w14:textId="1678644C" w:rsidR="008604D1" w:rsidRDefault="009816C4" w:rsidP="00540004">
      <w:pPr>
        <w:pStyle w:val="Prrafodelista"/>
      </w:pPr>
      <w:r>
        <w:t xml:space="preserve">Durante la semana del 31 al 04 de septiembre se </w:t>
      </w:r>
      <w:r w:rsidR="00B04FD6">
        <w:t>tomarán</w:t>
      </w:r>
      <w:r>
        <w:t xml:space="preserve"> la segunda evaluación formativa, la cual en nuestro caso se </w:t>
      </w:r>
      <w:r w:rsidR="00B04FD6">
        <w:t>tomará</w:t>
      </w:r>
      <w:r>
        <w:t xml:space="preserve"> en clases online </w:t>
      </w:r>
      <w:r w:rsidR="00CB63C2">
        <w:t xml:space="preserve">el día jueves 03 de agosto por medio de formulario de aplicación </w:t>
      </w:r>
      <w:r w:rsidR="00B04FD6">
        <w:t>Google</w:t>
      </w:r>
    </w:p>
    <w:p w14:paraId="64EFB885" w14:textId="77777777" w:rsidR="00B04FD6" w:rsidRDefault="00CB63C2" w:rsidP="00540004">
      <w:pPr>
        <w:pStyle w:val="Prrafodelista"/>
      </w:pPr>
      <w:r>
        <w:t xml:space="preserve">Durante la clase se te enviara un link en donde accederás a un formulario (que es una aplicación perteneciente a </w:t>
      </w:r>
      <w:r w:rsidR="00B04FD6">
        <w:t>Google</w:t>
      </w:r>
      <w:r>
        <w:t xml:space="preserve">) y el cual deberás responder a las preguntas que se plantean una vez contestada la evaluación formativa se revisara de forma inmediata dándote a ti los resultados y la retroalimentación de tus errores y los aciertos que obtuviste. </w:t>
      </w:r>
    </w:p>
    <w:p w14:paraId="5BEAF474" w14:textId="77777777" w:rsidR="00B04FD6" w:rsidRDefault="00B04FD6" w:rsidP="00540004">
      <w:pPr>
        <w:pStyle w:val="Prrafodelista"/>
      </w:pPr>
    </w:p>
    <w:p w14:paraId="0FD5BF43" w14:textId="5B86C2C5" w:rsidR="00CB63C2" w:rsidRDefault="00CB63C2" w:rsidP="00540004">
      <w:pPr>
        <w:pStyle w:val="Prrafodelista"/>
      </w:pPr>
      <w:r>
        <w:t>Espero que ese día puedas estar conectado sin dificultad de no ser así por favor avisar tu dificultad para ver una solución a tu problema.</w:t>
      </w:r>
    </w:p>
    <w:p w14:paraId="16171A3A" w14:textId="77777777" w:rsidR="00CB63C2" w:rsidRDefault="00CB63C2" w:rsidP="00540004">
      <w:pPr>
        <w:pStyle w:val="Prrafodelista"/>
      </w:pPr>
    </w:p>
    <w:p w14:paraId="0F55CEFB" w14:textId="77777777" w:rsidR="00CB63C2" w:rsidRDefault="00CB63C2" w:rsidP="00540004">
      <w:pPr>
        <w:pStyle w:val="Prrafodelista"/>
      </w:pPr>
    </w:p>
    <w:p w14:paraId="69F23797" w14:textId="77777777" w:rsidR="00CB63C2" w:rsidRDefault="00CB63C2" w:rsidP="00540004">
      <w:pPr>
        <w:pStyle w:val="Prrafodelista"/>
      </w:pPr>
    </w:p>
    <w:p w14:paraId="0C4B95D8" w14:textId="77777777" w:rsidR="00CB63C2" w:rsidRDefault="00CB63C2" w:rsidP="00540004">
      <w:pPr>
        <w:pStyle w:val="Prrafodelista"/>
      </w:pPr>
    </w:p>
    <w:p w14:paraId="4AC027DB" w14:textId="77777777" w:rsidR="00CB63C2" w:rsidRDefault="00CB63C2" w:rsidP="00540004">
      <w:pPr>
        <w:pStyle w:val="Prrafodelista"/>
      </w:pPr>
    </w:p>
    <w:p w14:paraId="48C5D2BA" w14:textId="77777777" w:rsidR="00CB63C2" w:rsidRDefault="00CB63C2" w:rsidP="00540004">
      <w:pPr>
        <w:pStyle w:val="Prrafodelista"/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6831FF10" wp14:editId="6112EC51">
            <wp:simplePos x="0" y="0"/>
            <wp:positionH relativeFrom="column">
              <wp:posOffset>1640205</wp:posOffset>
            </wp:positionH>
            <wp:positionV relativeFrom="paragraph">
              <wp:posOffset>477271</wp:posOffset>
            </wp:positionV>
            <wp:extent cx="3124863" cy="1469952"/>
            <wp:effectExtent l="0" t="0" r="0" b="0"/>
            <wp:wrapNone/>
            <wp:docPr id="1" name="Imagen 1" descr="Imágenes: La tecnología por sí sola no basta. También tenemos que poner el  corazón”. [...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ágenes: La tecnología por sí sola no basta. También tenemos que poner el  corazón”. [...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63" cy="1469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B63C2" w:rsidSect="001B573C">
      <w:headerReference w:type="default" r:id="rId8"/>
      <w:footerReference w:type="default" r:id="rId9"/>
      <w:pgSz w:w="11907" w:h="16839" w:code="9"/>
      <w:pgMar w:top="1417" w:right="758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D42CA" w14:textId="77777777" w:rsidR="005359B1" w:rsidRDefault="005359B1" w:rsidP="007B63FD">
      <w:pPr>
        <w:spacing w:after="0" w:line="240" w:lineRule="auto"/>
      </w:pPr>
      <w:r>
        <w:separator/>
      </w:r>
    </w:p>
  </w:endnote>
  <w:endnote w:type="continuationSeparator" w:id="0">
    <w:p w14:paraId="77E0DD17" w14:textId="77777777" w:rsidR="005359B1" w:rsidRDefault="005359B1" w:rsidP="007B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17156" w14:textId="77777777" w:rsidR="0098768A" w:rsidRPr="007B63FD" w:rsidRDefault="0098768A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Escuela Patricio </w:t>
    </w:r>
    <w:proofErr w:type="spellStart"/>
    <w:r w:rsidRPr="007B63FD">
      <w:rPr>
        <w:rFonts w:ascii="Calibri" w:eastAsia="Calibri" w:hAnsi="Calibri" w:cs="Calibri"/>
        <w:lang w:eastAsia="es-CL"/>
      </w:rPr>
      <w:t>Mekis</w:t>
    </w:r>
    <w:proofErr w:type="spellEnd"/>
  </w:p>
  <w:p w14:paraId="4A55DF83" w14:textId="77777777" w:rsidR="0098768A" w:rsidRPr="007B63FD" w:rsidRDefault="0098768A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5B6C7463" w14:textId="77777777" w:rsidR="0098768A" w:rsidRPr="007B63FD" w:rsidRDefault="0098768A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6AB9E4F6" w14:textId="77777777" w:rsidR="0098768A" w:rsidRPr="007B63FD" w:rsidRDefault="0098768A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65F42E" w14:textId="77777777" w:rsidR="005359B1" w:rsidRDefault="005359B1" w:rsidP="007B63FD">
      <w:pPr>
        <w:spacing w:after="0" w:line="240" w:lineRule="auto"/>
      </w:pPr>
      <w:r>
        <w:separator/>
      </w:r>
    </w:p>
  </w:footnote>
  <w:footnote w:type="continuationSeparator" w:id="0">
    <w:p w14:paraId="1F4B9415" w14:textId="77777777" w:rsidR="005359B1" w:rsidRDefault="005359B1" w:rsidP="007B6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F7475" w14:textId="77777777" w:rsidR="0098768A" w:rsidRDefault="0098768A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47550D35" wp14:editId="24E8831F">
          <wp:simplePos x="0" y="0"/>
          <wp:positionH relativeFrom="column">
            <wp:posOffset>5081905</wp:posOffset>
          </wp:positionH>
          <wp:positionV relativeFrom="paragraph">
            <wp:posOffset>-325755</wp:posOffset>
          </wp:positionV>
          <wp:extent cx="802640" cy="885825"/>
          <wp:effectExtent l="0" t="0" r="0" b="0"/>
          <wp:wrapNone/>
          <wp:docPr id="33" name="Imagen 33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06FB0013" wp14:editId="663E9B23">
          <wp:simplePos x="0" y="0"/>
          <wp:positionH relativeFrom="column">
            <wp:posOffset>-558800</wp:posOffset>
          </wp:positionH>
          <wp:positionV relativeFrom="paragraph">
            <wp:posOffset>-201930</wp:posOffset>
          </wp:positionV>
          <wp:extent cx="1365250" cy="685165"/>
          <wp:effectExtent l="0" t="0" r="6350" b="635"/>
          <wp:wrapNone/>
          <wp:docPr id="34" name="Imagen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245B8"/>
    <w:multiLevelType w:val="hybridMultilevel"/>
    <w:tmpl w:val="BE36CF6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40AEB"/>
    <w:multiLevelType w:val="hybridMultilevel"/>
    <w:tmpl w:val="0E8C96F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D094E"/>
    <w:multiLevelType w:val="hybridMultilevel"/>
    <w:tmpl w:val="9BD83512"/>
    <w:lvl w:ilvl="0" w:tplc="68D66FC0">
      <w:start w:val="8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DBB52F3"/>
    <w:multiLevelType w:val="hybridMultilevel"/>
    <w:tmpl w:val="817881C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05D34"/>
    <w:multiLevelType w:val="hybridMultilevel"/>
    <w:tmpl w:val="0B8EAF3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81E6C"/>
    <w:multiLevelType w:val="hybridMultilevel"/>
    <w:tmpl w:val="3DDC8674"/>
    <w:lvl w:ilvl="0" w:tplc="88300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E46577"/>
    <w:multiLevelType w:val="hybridMultilevel"/>
    <w:tmpl w:val="AC6653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1561F"/>
    <w:multiLevelType w:val="hybridMultilevel"/>
    <w:tmpl w:val="F0B25D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77A6A"/>
    <w:multiLevelType w:val="hybridMultilevel"/>
    <w:tmpl w:val="33D87410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815DA"/>
    <w:multiLevelType w:val="hybridMultilevel"/>
    <w:tmpl w:val="DE88B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D7031B"/>
    <w:multiLevelType w:val="hybridMultilevel"/>
    <w:tmpl w:val="114626C4"/>
    <w:lvl w:ilvl="0" w:tplc="9CCE0BE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D9F1CF2"/>
    <w:multiLevelType w:val="hybridMultilevel"/>
    <w:tmpl w:val="ED1E29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0C76EA"/>
    <w:multiLevelType w:val="hybridMultilevel"/>
    <w:tmpl w:val="03C8506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41BD0"/>
    <w:multiLevelType w:val="hybridMultilevel"/>
    <w:tmpl w:val="7FF2ECEE"/>
    <w:lvl w:ilvl="0" w:tplc="A5ECC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D347E3"/>
    <w:multiLevelType w:val="hybridMultilevel"/>
    <w:tmpl w:val="7E18F794"/>
    <w:lvl w:ilvl="0" w:tplc="41801F7E">
      <w:start w:val="10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790C07A0"/>
    <w:multiLevelType w:val="hybridMultilevel"/>
    <w:tmpl w:val="0400F2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9"/>
  </w:num>
  <w:num w:numId="5">
    <w:abstractNumId w:val="4"/>
  </w:num>
  <w:num w:numId="6">
    <w:abstractNumId w:val="15"/>
  </w:num>
  <w:num w:numId="7">
    <w:abstractNumId w:val="5"/>
  </w:num>
  <w:num w:numId="8">
    <w:abstractNumId w:val="12"/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8"/>
  </w:num>
  <w:num w:numId="14">
    <w:abstractNumId w:val="10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3FD"/>
    <w:rsid w:val="000006D1"/>
    <w:rsid w:val="00016EA1"/>
    <w:rsid w:val="00037AAE"/>
    <w:rsid w:val="00067AD5"/>
    <w:rsid w:val="00070768"/>
    <w:rsid w:val="00094C59"/>
    <w:rsid w:val="000A22C3"/>
    <w:rsid w:val="000C074B"/>
    <w:rsid w:val="000D137B"/>
    <w:rsid w:val="000E4E87"/>
    <w:rsid w:val="000F3EBA"/>
    <w:rsid w:val="000F6E8D"/>
    <w:rsid w:val="00104E98"/>
    <w:rsid w:val="00106FE3"/>
    <w:rsid w:val="0011739B"/>
    <w:rsid w:val="00124BAD"/>
    <w:rsid w:val="0017175F"/>
    <w:rsid w:val="0019100B"/>
    <w:rsid w:val="001A795D"/>
    <w:rsid w:val="001B573C"/>
    <w:rsid w:val="001D5E19"/>
    <w:rsid w:val="001D661B"/>
    <w:rsid w:val="001F293E"/>
    <w:rsid w:val="00204B1F"/>
    <w:rsid w:val="002101EF"/>
    <w:rsid w:val="00245ACE"/>
    <w:rsid w:val="00262501"/>
    <w:rsid w:val="002721F0"/>
    <w:rsid w:val="002C0126"/>
    <w:rsid w:val="002C19CB"/>
    <w:rsid w:val="002C1CF8"/>
    <w:rsid w:val="002C1FEE"/>
    <w:rsid w:val="002C7E4A"/>
    <w:rsid w:val="002D4796"/>
    <w:rsid w:val="002E10D4"/>
    <w:rsid w:val="002F2E86"/>
    <w:rsid w:val="003260BF"/>
    <w:rsid w:val="00352A1D"/>
    <w:rsid w:val="003738AB"/>
    <w:rsid w:val="003D0791"/>
    <w:rsid w:val="00431E3B"/>
    <w:rsid w:val="004901BD"/>
    <w:rsid w:val="00490E94"/>
    <w:rsid w:val="004F2189"/>
    <w:rsid w:val="005359B1"/>
    <w:rsid w:val="00540004"/>
    <w:rsid w:val="00562BF5"/>
    <w:rsid w:val="005D2A15"/>
    <w:rsid w:val="00622CD3"/>
    <w:rsid w:val="00642A8C"/>
    <w:rsid w:val="006530B5"/>
    <w:rsid w:val="00682F8A"/>
    <w:rsid w:val="00684469"/>
    <w:rsid w:val="00702BA7"/>
    <w:rsid w:val="00762D49"/>
    <w:rsid w:val="00783ECE"/>
    <w:rsid w:val="007B23F4"/>
    <w:rsid w:val="007B63FD"/>
    <w:rsid w:val="007B6D80"/>
    <w:rsid w:val="007D7BF9"/>
    <w:rsid w:val="008001A9"/>
    <w:rsid w:val="00805708"/>
    <w:rsid w:val="00855B18"/>
    <w:rsid w:val="008567DD"/>
    <w:rsid w:val="008604D1"/>
    <w:rsid w:val="0086098E"/>
    <w:rsid w:val="0086135B"/>
    <w:rsid w:val="008B5961"/>
    <w:rsid w:val="008C2B58"/>
    <w:rsid w:val="008D529C"/>
    <w:rsid w:val="008D7A96"/>
    <w:rsid w:val="008E29E3"/>
    <w:rsid w:val="0091592D"/>
    <w:rsid w:val="00922432"/>
    <w:rsid w:val="00927761"/>
    <w:rsid w:val="00930B83"/>
    <w:rsid w:val="00942E1B"/>
    <w:rsid w:val="009816C4"/>
    <w:rsid w:val="0098768A"/>
    <w:rsid w:val="009900FD"/>
    <w:rsid w:val="009A2ACD"/>
    <w:rsid w:val="009C7C16"/>
    <w:rsid w:val="00A15B5C"/>
    <w:rsid w:val="00AA3DC8"/>
    <w:rsid w:val="00AB2B02"/>
    <w:rsid w:val="00AD10A4"/>
    <w:rsid w:val="00B04FD6"/>
    <w:rsid w:val="00B25D7A"/>
    <w:rsid w:val="00B310CE"/>
    <w:rsid w:val="00B50B46"/>
    <w:rsid w:val="00C205BD"/>
    <w:rsid w:val="00C55668"/>
    <w:rsid w:val="00C83D1D"/>
    <w:rsid w:val="00C85022"/>
    <w:rsid w:val="00CB3154"/>
    <w:rsid w:val="00CB3ADC"/>
    <w:rsid w:val="00CB5805"/>
    <w:rsid w:val="00CB63C2"/>
    <w:rsid w:val="00CB7205"/>
    <w:rsid w:val="00CC5D86"/>
    <w:rsid w:val="00D5295A"/>
    <w:rsid w:val="00D94A2A"/>
    <w:rsid w:val="00DB55C8"/>
    <w:rsid w:val="00DC2B2D"/>
    <w:rsid w:val="00DD2483"/>
    <w:rsid w:val="00E56439"/>
    <w:rsid w:val="00E77B57"/>
    <w:rsid w:val="00E816E6"/>
    <w:rsid w:val="00EF0001"/>
    <w:rsid w:val="00F20BA9"/>
    <w:rsid w:val="00F519C8"/>
    <w:rsid w:val="00F65E39"/>
    <w:rsid w:val="00FB6794"/>
    <w:rsid w:val="00FE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22DE7F"/>
  <w15:docId w15:val="{7D1E421A-2585-4957-92EB-CD158501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3FD"/>
  </w:style>
  <w:style w:type="paragraph" w:styleId="Piedepgina">
    <w:name w:val="footer"/>
    <w:basedOn w:val="Normal"/>
    <w:link w:val="Piedepgina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3FD"/>
  </w:style>
  <w:style w:type="paragraph" w:styleId="Prrafodelista">
    <w:name w:val="List Paragraph"/>
    <w:basedOn w:val="Normal"/>
    <w:uiPriority w:val="34"/>
    <w:qFormat/>
    <w:rsid w:val="0086135B"/>
    <w:pPr>
      <w:ind w:left="720"/>
      <w:contextualSpacing/>
    </w:pPr>
  </w:style>
  <w:style w:type="table" w:styleId="Tablaconcuadrcula">
    <w:name w:val="Table Grid"/>
    <w:basedOn w:val="Tablanormal"/>
    <w:uiPriority w:val="59"/>
    <w:rsid w:val="00CB3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30B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P.Mekis</dc:creator>
  <cp:lastModifiedBy>UTP</cp:lastModifiedBy>
  <cp:revision>3</cp:revision>
  <dcterms:created xsi:type="dcterms:W3CDTF">2020-08-26T20:46:00Z</dcterms:created>
  <dcterms:modified xsi:type="dcterms:W3CDTF">2020-08-26T21:04:00Z</dcterms:modified>
</cp:coreProperties>
</file>