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5463E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N°2 GEOMETRÍA</w:t>
      </w:r>
    </w:p>
    <w:p w:rsidR="00FF0110" w:rsidRPr="00FF0110" w:rsidRDefault="00926F6F" w:rsidP="003D68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75463E">
        <w:rPr>
          <w:rFonts w:ascii="Arial" w:hAnsi="Arial" w:cs="Arial"/>
          <w:sz w:val="24"/>
          <w:szCs w:val="24"/>
        </w:rPr>
        <w:t>Demostrar que los ángulos interiores de un triángulo suman 180°, de manera concreta, pictórica y simbólica.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9E694B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1656F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75463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11 hasta el 15</w:t>
            </w:r>
            <w:r w:rsidR="001656F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926F6F" w:rsidRPr="00AF5138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FF0110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75463E" w:rsidP="0075463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FF0110">
              <w:rPr>
                <w:rFonts w:ascii="Arial" w:hAnsi="Arial" w:cs="Arial"/>
                <w:i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i/>
                <w:sz w:val="24"/>
                <w:szCs w:val="24"/>
              </w:rPr>
              <w:t>Geometría del espacio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16477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75463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17 (de 6° básico)</w:t>
            </w:r>
          </w:p>
        </w:tc>
      </w:tr>
      <w:tr w:rsidR="00AF5138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75463E" w:rsidP="001A0B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Representar, analizar, demostrar.</w:t>
            </w:r>
          </w:p>
        </w:tc>
      </w:tr>
      <w:tr w:rsidR="00926F6F" w:rsidRPr="00AF5138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CF45B3">
              <w:rPr>
                <w:rFonts w:ascii="Arial" w:hAnsi="Arial" w:cs="Arial"/>
                <w:sz w:val="24"/>
                <w:szCs w:val="24"/>
                <w:lang w:eastAsia="es-CL"/>
              </w:rPr>
              <w:t xml:space="preserve"> 20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CF45B3">
              <w:rPr>
                <w:rFonts w:ascii="Arial" w:hAnsi="Arial" w:cs="Arial"/>
                <w:sz w:val="24"/>
                <w:szCs w:val="24"/>
                <w:lang w:eastAsia="es-CL"/>
              </w:rPr>
              <w:t>12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A71591" w:rsidRPr="00A201EF" w:rsidRDefault="00A201EF" w:rsidP="00A201E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Ordena correctamente los números positivos y negativos. </w:t>
      </w:r>
    </w:p>
    <w:p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0" w:name="_Hlk518457342"/>
    </w:p>
    <w:p w:rsidR="00ED3494" w:rsidRDefault="0075463E" w:rsidP="0075463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5463E">
        <w:rPr>
          <w:rFonts w:ascii="Arial" w:hAnsi="Arial" w:cs="Arial"/>
          <w:b/>
          <w:i/>
          <w:sz w:val="24"/>
          <w:szCs w:val="24"/>
        </w:rPr>
        <w:t>Preparación para la enseña</w:t>
      </w:r>
      <w:r>
        <w:rPr>
          <w:rFonts w:ascii="Arial" w:hAnsi="Arial" w:cs="Arial"/>
          <w:b/>
          <w:i/>
          <w:sz w:val="24"/>
          <w:szCs w:val="24"/>
        </w:rPr>
        <w:t>n</w:t>
      </w:r>
      <w:r w:rsidRPr="0075463E">
        <w:rPr>
          <w:rFonts w:ascii="Arial" w:hAnsi="Arial" w:cs="Arial"/>
          <w:b/>
          <w:i/>
          <w:sz w:val="24"/>
          <w:szCs w:val="24"/>
        </w:rPr>
        <w:t>za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5463E">
        <w:rPr>
          <w:rFonts w:ascii="Arial" w:hAnsi="Arial" w:cs="Arial"/>
          <w:sz w:val="24"/>
          <w:szCs w:val="24"/>
        </w:rPr>
        <w:t>Lee y sigue atentamente las siguientes instrucciones: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463E">
        <w:rPr>
          <w:rFonts w:ascii="Arial" w:hAnsi="Arial" w:cs="Arial"/>
          <w:sz w:val="24"/>
          <w:szCs w:val="24"/>
        </w:rPr>
        <w:t>) Para esto necesitas 10 bombillas o palitos.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463E">
        <w:rPr>
          <w:rFonts w:ascii="Arial" w:hAnsi="Arial" w:cs="Arial"/>
          <w:sz w:val="24"/>
          <w:szCs w:val="24"/>
        </w:rPr>
        <w:t>) Una vez que tengas listos los materiales, debes formar figuras cerradas utilizando 5 y 7 bombillas. Una vez que las hayas realizado, debes formar una figura cerrada con 2 bombillas o palitos.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463E">
        <w:rPr>
          <w:rFonts w:ascii="Arial" w:hAnsi="Arial" w:cs="Arial"/>
          <w:sz w:val="24"/>
          <w:szCs w:val="24"/>
        </w:rPr>
        <w:t>) A Partir del trabajo realizado contesta la siguiente pregunta: ¿Se pueden realizar todas la figuras antes mencionadas?______________________________</w:t>
      </w:r>
    </w:p>
    <w:p w:rsidR="001B2598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Luego forma 3 figuras cerradas con 3 bombillas o palitos cada una, estas deben ser de diferente forma. Finalmente debes formar 2 figuras cerradas diferentes con 4 bombillas o palitos  cada una (la condición es no doblar las bombillas o palitos).</w:t>
      </w: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2598">
        <w:rPr>
          <w:rFonts w:ascii="Arial" w:hAnsi="Arial" w:cs="Arial"/>
          <w:b/>
          <w:i/>
          <w:sz w:val="24"/>
          <w:szCs w:val="24"/>
        </w:rPr>
        <w:lastRenderedPageBreak/>
        <w:t>Apoyo conceptual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figuras formadas en la actividad anterior reciben el nombre de </w:t>
      </w:r>
      <w:r w:rsidRPr="001B2598">
        <w:rPr>
          <w:rFonts w:ascii="Arial" w:hAnsi="Arial" w:cs="Arial"/>
          <w:b/>
          <w:i/>
          <w:sz w:val="24"/>
          <w:szCs w:val="24"/>
        </w:rPr>
        <w:t>Polígonos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Un polígono es una porción del plano delimitada por segmentos unidos en sus extremos, las cuales determinan una figura cerrada. Sus elementos primarios son lados, vértices, ángulos y diagonales. Se clasifican según su número de lados. 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3 lados = Triángulo, 4 lados = Cuadrilátero, etc. 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forma un triángulo y un cuadrilátero con las bombillas o palitos que utilizaste en la actividad de inicio e identifica los elementos de un polígono y nómbralos, para que los puedas aprender a través del uso de material concreto.</w:t>
      </w:r>
    </w:p>
    <w:p w:rsidR="001B2598" w:rsidRDefault="001B2598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2598" w:rsidRPr="001B2598" w:rsidRDefault="001B2598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ACTIVIDAD:</w:t>
      </w:r>
    </w:p>
    <w:p w:rsidR="001B2598" w:rsidRDefault="001B2598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comprobaremos el Teorema de la suma de los ángulos interiores de un triángulo, utilizando material concreto.</w:t>
      </w:r>
    </w:p>
    <w:p w:rsidR="00F82352" w:rsidRPr="00DD2C14" w:rsidRDefault="00F82352" w:rsidP="00F82352">
      <w:pPr>
        <w:rPr>
          <w:rFonts w:ascii="Verdana" w:hAnsi="Verdana"/>
          <w:b/>
          <w:u w:val="single"/>
          <w:lang w:eastAsia="es-MX"/>
        </w:rPr>
      </w:pPr>
      <w:r w:rsidRPr="00DD2C14">
        <w:rPr>
          <w:rFonts w:ascii="Verdana" w:hAnsi="Verdana"/>
          <w:b/>
          <w:u w:val="single"/>
          <w:lang w:eastAsia="es-MX"/>
        </w:rPr>
        <w:t xml:space="preserve"> CONSTRUCCIÓN DE UN TRIÁNGULO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3752"/>
      </w:tblGrid>
      <w:tr w:rsidR="00F82352" w:rsidRPr="000A6261" w:rsidTr="00D15237">
        <w:trPr>
          <w:trHeight w:val="1208"/>
          <w:jc w:val="center"/>
        </w:trPr>
        <w:tc>
          <w:tcPr>
            <w:tcW w:w="4968" w:type="dxa"/>
          </w:tcPr>
          <w:p w:rsidR="00F82352" w:rsidRPr="000A6261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0A6261" w:rsidRDefault="00F82352" w:rsidP="00D1523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  <w:lang w:val="es-MX" w:eastAsia="es-MX"/>
              </w:rPr>
              <w:drawing>
                <wp:inline distT="0" distB="0" distL="0" distR="0" wp14:anchorId="527D954A" wp14:editId="36D51612">
                  <wp:extent cx="3009900" cy="13811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En un hoja de tamaño carta, con regla, dibuje un triángulo cualquiera. 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Luego, rotule los ángulos con las letras griegas</w:t>
            </w:r>
            <w:r w:rsidRPr="000A6261">
              <w:rPr>
                <w:rFonts w:ascii="Comic Sans MS" w:hAnsi="Comic Sans MS" w:cs="Arial"/>
              </w:rPr>
              <w:t xml:space="preserve"> </w:t>
            </w:r>
            <w:r w:rsidRPr="000A6261">
              <w:rPr>
                <w:rFonts w:ascii="Symbol" w:hAnsi="Symbol" w:cs="Arial"/>
                <w:b/>
                <w:color w:val="006699"/>
              </w:rPr>
              <w:t></w:t>
            </w:r>
            <w:r w:rsidRPr="000A6261">
              <w:rPr>
                <w:rFonts w:ascii="Symbol" w:hAnsi="Symbol" w:cs="Arial"/>
                <w:color w:val="006699"/>
              </w:rPr>
              <w:t>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Symbol" w:hAnsi="Symbol" w:cs="Arial"/>
                <w:b/>
                <w:color w:val="006699"/>
              </w:rPr>
              <w:t>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Verdana" w:hAnsi="Verdana"/>
                <w:color w:val="006699"/>
                <w:sz w:val="26"/>
                <w:lang w:eastAsia="es-MX"/>
              </w:rPr>
              <w:t>y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Symbol" w:hAnsi="Symbol" w:cs="Arial"/>
                <w:b/>
                <w:color w:val="006699"/>
              </w:rPr>
              <w:t></w:t>
            </w:r>
            <w:r w:rsidRPr="000A6261">
              <w:rPr>
                <w:rFonts w:ascii="Arial" w:hAnsi="Arial" w:cs="Arial"/>
                <w:color w:val="006699"/>
              </w:rPr>
              <w:t>.</w:t>
            </w:r>
            <w:r w:rsidRPr="000A6261">
              <w:rPr>
                <w:rFonts w:ascii="Arial" w:hAnsi="Arial" w:cs="Arial"/>
              </w:rPr>
              <w:t xml:space="preserve"> </w:t>
            </w:r>
            <w:r w:rsidRPr="00DD2C14">
              <w:rPr>
                <w:rFonts w:ascii="Verdana" w:hAnsi="Verdana"/>
                <w:lang w:eastAsia="es-MX"/>
              </w:rPr>
              <w:t xml:space="preserve">Sea esta cara del triángulo, el anverso de la figura. </w:t>
            </w:r>
          </w:p>
          <w:p w:rsidR="00F82352" w:rsidRDefault="00F82352" w:rsidP="00D15237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Ahora, con la tijera  recorte el triángulo.</w:t>
            </w:r>
          </w:p>
          <w:p w:rsidR="00F82352" w:rsidRPr="00F82352" w:rsidRDefault="00F82352" w:rsidP="00F82352">
            <w:pPr>
              <w:spacing w:after="0" w:line="240" w:lineRule="auto"/>
              <w:ind w:left="360"/>
              <w:rPr>
                <w:rFonts w:ascii="Verdana" w:hAnsi="Verdana"/>
                <w:lang w:eastAsia="es-MX"/>
              </w:rPr>
            </w:pPr>
            <w:r w:rsidRPr="00F82352">
              <w:rPr>
                <w:rFonts w:ascii="Verdana" w:hAnsi="Verdana"/>
                <w:b/>
                <w:lang w:eastAsia="es-MX"/>
              </w:rPr>
              <w:t>Ya tiene construido el triángulo  ABC.</w:t>
            </w:r>
          </w:p>
        </w:tc>
      </w:tr>
    </w:tbl>
    <w:p w:rsidR="00F82352" w:rsidRPr="00DD2C14" w:rsidRDefault="00F82352" w:rsidP="00F82352">
      <w:pPr>
        <w:rPr>
          <w:rFonts w:ascii="Verdana" w:hAnsi="Verdana" w:cs="Arial"/>
          <w:b/>
          <w:u w:val="single"/>
        </w:rPr>
      </w:pPr>
      <w:r w:rsidRPr="00DD2C14">
        <w:rPr>
          <w:rFonts w:ascii="Verdana" w:hAnsi="Verdana" w:cs="Arial"/>
          <w:b/>
          <w:u w:val="single"/>
        </w:rPr>
        <w:t xml:space="preserve"> COMPROBACIÓN DE UN TEOREMA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F82352" w:rsidRPr="00895DFC" w:rsidTr="00D15237">
        <w:tc>
          <w:tcPr>
            <w:tcW w:w="4644" w:type="dxa"/>
          </w:tcPr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  <w:lang w:val="es-MX" w:eastAsia="es-MX"/>
              </w:rPr>
              <w:drawing>
                <wp:inline distT="0" distB="0" distL="0" distR="0" wp14:anchorId="27BC7061" wp14:editId="033009CA">
                  <wp:extent cx="2781300" cy="1330560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33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772FB8" w:rsidP="00D15237">
            <w:pPr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4F447F9" wp14:editId="0A7A0124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120015</wp:posOffset>
                  </wp:positionV>
                  <wp:extent cx="5133975" cy="28289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</w:tc>
        <w:tc>
          <w:tcPr>
            <w:tcW w:w="4334" w:type="dxa"/>
          </w:tcPr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lastRenderedPageBreak/>
              <w:t xml:space="preserve">En el reverso de la figura, trace con línea segmentada el trazo </w:t>
            </w:r>
            <w:r w:rsidRPr="00DD2C14">
              <w:rPr>
                <w:rFonts w:ascii="Verdana" w:hAnsi="Verdana"/>
                <w:lang w:eastAsia="es-MX"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12" o:title=""/>
                </v:shape>
                <o:OLEObject Type="Embed" ProgID="Equation.3" ShapeID="_x0000_i1028" DrawAspect="Content" ObjectID="_1650318528" r:id="rId13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, perpendicular al lado </w:t>
            </w:r>
            <w:r w:rsidRPr="00DD2C14">
              <w:rPr>
                <w:rFonts w:ascii="Verdana" w:hAnsi="Verdana"/>
                <w:lang w:eastAsia="es-MX"/>
              </w:rPr>
              <w:object w:dxaOrig="400" w:dyaOrig="320">
                <v:shape id="_x0000_i1029" type="#_x0000_t75" style="width:20.25pt;height:15.75pt" o:ole="">
                  <v:imagedata r:id="rId14" o:title=""/>
                </v:shape>
                <o:OLEObject Type="Embed" ProgID="Equation.3" ShapeID="_x0000_i1029" DrawAspect="Content" ObjectID="_1650318529" r:id="rId15"/>
              </w:object>
            </w:r>
            <w:r w:rsidRPr="00DD2C14">
              <w:rPr>
                <w:rFonts w:ascii="Verdana" w:hAnsi="Verdana"/>
                <w:lang w:eastAsia="es-MX"/>
              </w:rPr>
              <w:t>.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 Luego, marque los puntos  medios de los lados </w:t>
            </w:r>
            <w:r w:rsidRPr="00DD2C14">
              <w:rPr>
                <w:rFonts w:ascii="Verdana" w:hAnsi="Verdana"/>
                <w:lang w:eastAsia="es-MX"/>
              </w:rPr>
              <w:object w:dxaOrig="420" w:dyaOrig="340">
                <v:shape id="_x0000_i1030" type="#_x0000_t75" style="width:21pt;height:17.25pt" o:ole="">
                  <v:imagedata r:id="rId16" o:title=""/>
                </v:shape>
                <o:OLEObject Type="Embed" ProgID="Equation.3" ShapeID="_x0000_i1030" DrawAspect="Content" ObjectID="_1650318530" r:id="rId17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 y </w:t>
            </w:r>
            <w:r w:rsidRPr="00DD2C14">
              <w:rPr>
                <w:rFonts w:ascii="Verdana" w:hAnsi="Verdana"/>
                <w:lang w:eastAsia="es-MX"/>
              </w:rPr>
              <w:object w:dxaOrig="380" w:dyaOrig="340">
                <v:shape id="_x0000_i1031" type="#_x0000_t75" style="width:18.75pt;height:17.25pt" o:ole="">
                  <v:imagedata r:id="rId18" o:title=""/>
                </v:shape>
                <o:OLEObject Type="Embed" ProgID="Equation.3" ShapeID="_x0000_i1031" DrawAspect="Content" ObjectID="_1650318531" r:id="rId19"/>
              </w:objec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Con una línea segmentada una estos puntos medios.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Trace segmentos perpendiculares desde estos puntos medios al lado </w:t>
            </w:r>
            <w:r w:rsidRPr="00DD2C14">
              <w:rPr>
                <w:rFonts w:ascii="Verdana" w:hAnsi="Verdana"/>
                <w:lang w:eastAsia="es-MX"/>
              </w:rPr>
              <w:object w:dxaOrig="400" w:dyaOrig="260">
                <v:shape id="_x0000_i1032" type="#_x0000_t75" style="width:20.25pt;height:12.75pt" o:ole="">
                  <v:imagedata r:id="rId20" o:title=""/>
                </v:shape>
                <o:OLEObject Type="Embed" ProgID="Equation.3" ShapeID="_x0000_i1032" DrawAspect="Content" ObjectID="_1650318532" r:id="rId21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 del triángulo.</w:t>
            </w:r>
          </w:p>
          <w:p w:rsidR="00F82352" w:rsidRDefault="00F82352" w:rsidP="00D15237">
            <w:pPr>
              <w:rPr>
                <w:rFonts w:ascii="Comic Sans MS" w:hAnsi="Comic Sans MS" w:cs="Arial"/>
              </w:rPr>
            </w:pPr>
          </w:p>
          <w:p w:rsidR="00772FB8" w:rsidRDefault="00772FB8" w:rsidP="00D15237">
            <w:pPr>
              <w:rPr>
                <w:rFonts w:ascii="Comic Sans MS" w:hAnsi="Comic Sans MS" w:cs="Arial"/>
              </w:rPr>
            </w:pPr>
          </w:p>
          <w:p w:rsidR="00772FB8" w:rsidRDefault="00772FB8" w:rsidP="00D15237">
            <w:pPr>
              <w:rPr>
                <w:rFonts w:ascii="Comic Sans MS" w:hAnsi="Comic Sans MS" w:cs="Arial"/>
              </w:rPr>
            </w:pPr>
          </w:p>
          <w:p w:rsidR="00772FB8" w:rsidRPr="00895DFC" w:rsidRDefault="00772FB8" w:rsidP="00D15237">
            <w:pPr>
              <w:rPr>
                <w:rFonts w:ascii="Comic Sans MS" w:hAnsi="Comic Sans MS" w:cs="Arial"/>
              </w:rPr>
            </w:pPr>
          </w:p>
        </w:tc>
      </w:tr>
    </w:tbl>
    <w:p w:rsidR="00F82352" w:rsidRDefault="00F82352" w:rsidP="00F82352">
      <w:pPr>
        <w:jc w:val="center"/>
        <w:rPr>
          <w:rFonts w:ascii="Comic Sans MS" w:hAnsi="Comic Sans MS" w:cs="Arial"/>
          <w:b/>
        </w:rPr>
      </w:pPr>
    </w:p>
    <w:p w:rsidR="009D6B14" w:rsidRDefault="009D6B14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2598" w:rsidRPr="001B2598" w:rsidRDefault="001B2598" w:rsidP="001B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772FB8" w:rsidRDefault="00772FB8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la construcción, podemos concluir lo siguiente: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¿Cuánto es la suma de los ángulos interiores de un triángulo? ¿Por qué?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Haga un listado de los términos geométricos que tuvieron que utilizar para desarrollar la construcción.</w:t>
      </w:r>
    </w:p>
    <w:p w:rsidR="00F82352" w:rsidRDefault="00F82352" w:rsidP="00F823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58A78DB" wp14:editId="2C4B1492">
            <wp:extent cx="2414990" cy="2514600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59" cy="251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3321"/>
        <w:gridCol w:w="3321"/>
      </w:tblGrid>
      <w:tr w:rsidR="00A71591" w:rsidRPr="00AF5138" w:rsidTr="00AC5CFA">
        <w:trPr>
          <w:trHeight w:val="5581"/>
        </w:trPr>
        <w:tc>
          <w:tcPr>
            <w:tcW w:w="8188" w:type="dxa"/>
          </w:tcPr>
          <w:p w:rsidR="00AC5CFA" w:rsidRDefault="004F68A3" w:rsidP="00AC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0E28E" wp14:editId="3AE0404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279400</wp:posOffset>
                      </wp:positionV>
                      <wp:extent cx="4619625" cy="2571750"/>
                      <wp:effectExtent l="0" t="0" r="28575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571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 Y no olvides que tú eres capaz.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2E24EF" w:rsidRPr="00593052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40.2pt;margin-top:22pt;width:363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" fillcolor="white [3201]" strokecolor="black [3200]" strokeweight="1pt">
                      <v:textbox>
                        <w:txbxContent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2E24EF" w:rsidRPr="00593052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5CFA" w:rsidRP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P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P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F45B3" w:rsidRDefault="00CF45B3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A55D9" w:rsidRPr="00AC5CFA" w:rsidRDefault="00AC5CFA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72FB8">
              <w:object w:dxaOrig="9330" w:dyaOrig="5820">
                <v:shape id="_x0000_i1072" type="#_x0000_t75" style="width:414pt;height:258pt" o:ole="">
                  <v:imagedata r:id="rId23" o:title=""/>
                </v:shape>
                <o:OLEObject Type="Embed" ProgID="PBrush" ShapeID="_x0000_i1072" DrawAspect="Content" ObjectID="_1650318533" r:id="rId24"/>
              </w:object>
            </w: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1" w:name="_GoBack"/>
      <w:bookmarkEnd w:id="0"/>
      <w:bookmarkEnd w:id="1"/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AC5CFA">
        <w:rPr>
          <w:rFonts w:ascii="Arial" w:hAnsi="Arial" w:cs="Arial"/>
          <w:sz w:val="24"/>
          <w:szCs w:val="24"/>
        </w:rPr>
        <w:t>on la nota de la guía N°1</w:t>
      </w:r>
      <w:r w:rsidR="003E7D60">
        <w:rPr>
          <w:rFonts w:ascii="Arial" w:hAnsi="Arial" w:cs="Arial"/>
          <w:sz w:val="24"/>
          <w:szCs w:val="24"/>
        </w:rPr>
        <w:t xml:space="preserve"> </w:t>
      </w:r>
      <w:r w:rsidR="00AC5CFA">
        <w:rPr>
          <w:rFonts w:ascii="Arial" w:hAnsi="Arial" w:cs="Arial"/>
          <w:sz w:val="24"/>
          <w:szCs w:val="24"/>
        </w:rPr>
        <w:t>de Geometría que fue enviada anteriormente.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CF45B3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3724275" cy="23812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75463E">
      <w:headerReference w:type="default" r:id="rId26"/>
      <w:footerReference w:type="default" r:id="rId2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EF" w:rsidRDefault="002E24EF" w:rsidP="006A5526">
      <w:pPr>
        <w:spacing w:after="0" w:line="240" w:lineRule="auto"/>
      </w:pPr>
      <w:r>
        <w:separator/>
      </w:r>
    </w:p>
  </w:endnote>
  <w:endnote w:type="continuationSeparator" w:id="0">
    <w:p w:rsidR="002E24EF" w:rsidRDefault="002E24EF" w:rsidP="006A5526">
      <w:pPr>
        <w:spacing w:after="0" w:line="240" w:lineRule="auto"/>
      </w:pPr>
      <w:r>
        <w:continuationSeparator/>
      </w:r>
    </w:p>
  </w:endnote>
  <w:endnote w:type="continuationNotice" w:id="1">
    <w:p w:rsidR="002E24EF" w:rsidRDefault="002E2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2E24EF" w:rsidRPr="006A2474" w:rsidRDefault="002E24E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2E24EF" w:rsidRDefault="002E24EF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EF" w:rsidRDefault="002E24EF" w:rsidP="006A5526">
      <w:pPr>
        <w:spacing w:after="0" w:line="240" w:lineRule="auto"/>
      </w:pPr>
      <w:r>
        <w:separator/>
      </w:r>
    </w:p>
  </w:footnote>
  <w:footnote w:type="continuationSeparator" w:id="0">
    <w:p w:rsidR="002E24EF" w:rsidRDefault="002E24EF" w:rsidP="006A5526">
      <w:pPr>
        <w:spacing w:after="0" w:line="240" w:lineRule="auto"/>
      </w:pPr>
      <w:r>
        <w:continuationSeparator/>
      </w:r>
    </w:p>
  </w:footnote>
  <w:footnote w:type="continuationNotice" w:id="1">
    <w:p w:rsidR="002E24EF" w:rsidRDefault="002E24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F" w:rsidRDefault="002E24E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C8A413" wp14:editId="4C4B3894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CC67122" wp14:editId="63EF30B7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24EF" w:rsidRDefault="002E24EF" w:rsidP="006A5526">
    <w:pPr>
      <w:pStyle w:val="Encabezado"/>
      <w:jc w:val="center"/>
    </w:pPr>
  </w:p>
  <w:p w:rsidR="002E24EF" w:rsidRDefault="002E24EF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16C1"/>
    <w:multiLevelType w:val="hybridMultilevel"/>
    <w:tmpl w:val="39F02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120"/>
    <w:multiLevelType w:val="hybridMultilevel"/>
    <w:tmpl w:val="1AC44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D70"/>
    <w:multiLevelType w:val="hybridMultilevel"/>
    <w:tmpl w:val="6D388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68D5"/>
    <w:multiLevelType w:val="hybridMultilevel"/>
    <w:tmpl w:val="25F23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4AC"/>
    <w:multiLevelType w:val="hybridMultilevel"/>
    <w:tmpl w:val="4B3E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40CD1"/>
    <w:multiLevelType w:val="hybridMultilevel"/>
    <w:tmpl w:val="E4DEC778"/>
    <w:lvl w:ilvl="0" w:tplc="513CD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5000EF"/>
    <w:multiLevelType w:val="hybridMultilevel"/>
    <w:tmpl w:val="AE64C350"/>
    <w:lvl w:ilvl="0" w:tplc="110EA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E4B2E"/>
    <w:multiLevelType w:val="hybridMultilevel"/>
    <w:tmpl w:val="C02A7B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A2BBB"/>
    <w:rsid w:val="000E6CAE"/>
    <w:rsid w:val="000F1291"/>
    <w:rsid w:val="000F2451"/>
    <w:rsid w:val="001014EF"/>
    <w:rsid w:val="001077D8"/>
    <w:rsid w:val="0011423D"/>
    <w:rsid w:val="0013198B"/>
    <w:rsid w:val="001522A9"/>
    <w:rsid w:val="0016274D"/>
    <w:rsid w:val="0016477F"/>
    <w:rsid w:val="001656F8"/>
    <w:rsid w:val="00174BF1"/>
    <w:rsid w:val="0018127E"/>
    <w:rsid w:val="001A0AC7"/>
    <w:rsid w:val="001A0BE8"/>
    <w:rsid w:val="001B2598"/>
    <w:rsid w:val="001D6F26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B2E9C"/>
    <w:rsid w:val="002B6EA6"/>
    <w:rsid w:val="002C07AB"/>
    <w:rsid w:val="002C440A"/>
    <w:rsid w:val="002D455A"/>
    <w:rsid w:val="002E0000"/>
    <w:rsid w:val="002E24EF"/>
    <w:rsid w:val="002F00D6"/>
    <w:rsid w:val="002F3AD7"/>
    <w:rsid w:val="002F610F"/>
    <w:rsid w:val="00301CAF"/>
    <w:rsid w:val="003260E8"/>
    <w:rsid w:val="00332B61"/>
    <w:rsid w:val="0037654E"/>
    <w:rsid w:val="00395D64"/>
    <w:rsid w:val="003B68EF"/>
    <w:rsid w:val="003D101B"/>
    <w:rsid w:val="003D68AE"/>
    <w:rsid w:val="003E7D60"/>
    <w:rsid w:val="004428DB"/>
    <w:rsid w:val="00442CA4"/>
    <w:rsid w:val="00444104"/>
    <w:rsid w:val="00482E2E"/>
    <w:rsid w:val="004A1BD3"/>
    <w:rsid w:val="004E579A"/>
    <w:rsid w:val="004F3FA3"/>
    <w:rsid w:val="004F68A3"/>
    <w:rsid w:val="00572363"/>
    <w:rsid w:val="0057339E"/>
    <w:rsid w:val="00593052"/>
    <w:rsid w:val="005A01C8"/>
    <w:rsid w:val="005C232C"/>
    <w:rsid w:val="005C345D"/>
    <w:rsid w:val="005E2A06"/>
    <w:rsid w:val="00606B28"/>
    <w:rsid w:val="006410CF"/>
    <w:rsid w:val="00651201"/>
    <w:rsid w:val="006A3926"/>
    <w:rsid w:val="006A5526"/>
    <w:rsid w:val="006D137C"/>
    <w:rsid w:val="00713541"/>
    <w:rsid w:val="00733816"/>
    <w:rsid w:val="00745BE5"/>
    <w:rsid w:val="00745C7F"/>
    <w:rsid w:val="0075151B"/>
    <w:rsid w:val="0075463E"/>
    <w:rsid w:val="007605D1"/>
    <w:rsid w:val="00772FB8"/>
    <w:rsid w:val="007768FD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3088"/>
    <w:rsid w:val="00835661"/>
    <w:rsid w:val="0083734F"/>
    <w:rsid w:val="008454BF"/>
    <w:rsid w:val="00862A4E"/>
    <w:rsid w:val="0086564D"/>
    <w:rsid w:val="00874608"/>
    <w:rsid w:val="0087533C"/>
    <w:rsid w:val="008841EE"/>
    <w:rsid w:val="008921B3"/>
    <w:rsid w:val="008946CF"/>
    <w:rsid w:val="00907A5C"/>
    <w:rsid w:val="00917330"/>
    <w:rsid w:val="00926F6F"/>
    <w:rsid w:val="009457B0"/>
    <w:rsid w:val="00960B9F"/>
    <w:rsid w:val="009A50D7"/>
    <w:rsid w:val="009B464F"/>
    <w:rsid w:val="009D4159"/>
    <w:rsid w:val="009D6B14"/>
    <w:rsid w:val="009E694B"/>
    <w:rsid w:val="009F3B55"/>
    <w:rsid w:val="00A0499F"/>
    <w:rsid w:val="00A05D24"/>
    <w:rsid w:val="00A201EF"/>
    <w:rsid w:val="00A2086B"/>
    <w:rsid w:val="00A558E7"/>
    <w:rsid w:val="00A60054"/>
    <w:rsid w:val="00A71591"/>
    <w:rsid w:val="00A72FBF"/>
    <w:rsid w:val="00A91A37"/>
    <w:rsid w:val="00AC5CFA"/>
    <w:rsid w:val="00AE0212"/>
    <w:rsid w:val="00AF5138"/>
    <w:rsid w:val="00AF67B6"/>
    <w:rsid w:val="00B22377"/>
    <w:rsid w:val="00B23EE2"/>
    <w:rsid w:val="00B45918"/>
    <w:rsid w:val="00B5744D"/>
    <w:rsid w:val="00B60B6D"/>
    <w:rsid w:val="00B83A93"/>
    <w:rsid w:val="00B906A4"/>
    <w:rsid w:val="00BA336D"/>
    <w:rsid w:val="00BC2F5E"/>
    <w:rsid w:val="00BF786C"/>
    <w:rsid w:val="00C105B5"/>
    <w:rsid w:val="00C1664A"/>
    <w:rsid w:val="00C171B5"/>
    <w:rsid w:val="00C17C69"/>
    <w:rsid w:val="00C21155"/>
    <w:rsid w:val="00C26D30"/>
    <w:rsid w:val="00C334F9"/>
    <w:rsid w:val="00C4422F"/>
    <w:rsid w:val="00C64E5A"/>
    <w:rsid w:val="00C92CE5"/>
    <w:rsid w:val="00CF45B3"/>
    <w:rsid w:val="00D32FB3"/>
    <w:rsid w:val="00D37A2F"/>
    <w:rsid w:val="00D66D37"/>
    <w:rsid w:val="00DB3BEA"/>
    <w:rsid w:val="00DD454D"/>
    <w:rsid w:val="00E00249"/>
    <w:rsid w:val="00E151D2"/>
    <w:rsid w:val="00E16DAB"/>
    <w:rsid w:val="00E17DA8"/>
    <w:rsid w:val="00E22B04"/>
    <w:rsid w:val="00E36B83"/>
    <w:rsid w:val="00E57488"/>
    <w:rsid w:val="00E6193F"/>
    <w:rsid w:val="00E62ABF"/>
    <w:rsid w:val="00E67110"/>
    <w:rsid w:val="00E91D8A"/>
    <w:rsid w:val="00EB6AD8"/>
    <w:rsid w:val="00EC19FF"/>
    <w:rsid w:val="00EC485A"/>
    <w:rsid w:val="00ED281C"/>
    <w:rsid w:val="00ED3494"/>
    <w:rsid w:val="00EF2A15"/>
    <w:rsid w:val="00F132C8"/>
    <w:rsid w:val="00F22A9B"/>
    <w:rsid w:val="00F302B9"/>
    <w:rsid w:val="00F45BFA"/>
    <w:rsid w:val="00F574E8"/>
    <w:rsid w:val="00F66EA6"/>
    <w:rsid w:val="00F801B4"/>
    <w:rsid w:val="00F80BB9"/>
    <w:rsid w:val="00F82352"/>
    <w:rsid w:val="00FA55D9"/>
    <w:rsid w:val="00FA6A24"/>
    <w:rsid w:val="00FB49EE"/>
    <w:rsid w:val="00FC0523"/>
    <w:rsid w:val="00FE56A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422C-54A4-4853-9721-16ABF93F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5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66</cp:revision>
  <cp:lastPrinted>2018-06-26T15:31:00Z</cp:lastPrinted>
  <dcterms:created xsi:type="dcterms:W3CDTF">2019-06-28T17:06:00Z</dcterms:created>
  <dcterms:modified xsi:type="dcterms:W3CDTF">2020-05-07T04:02:00Z</dcterms:modified>
</cp:coreProperties>
</file>